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7C" w:rsidRDefault="000F157C">
      <w:pPr>
        <w:pStyle w:val="Rubrik3"/>
        <w:rPr>
          <w:sz w:val="20"/>
          <w:szCs w:val="20"/>
        </w:rPr>
      </w:pPr>
      <w:bookmarkStart w:id="0" w:name="_GoBack"/>
      <w:bookmarkEnd w:id="0"/>
      <w:r w:rsidRPr="00C002B1">
        <w:rPr>
          <w:sz w:val="20"/>
          <w:szCs w:val="20"/>
        </w:rPr>
        <w:t>Lagl</w:t>
      </w:r>
      <w:r>
        <w:rPr>
          <w:sz w:val="20"/>
          <w:szCs w:val="20"/>
        </w:rPr>
        <w:t xml:space="preserve">ista för Kallhälls båtklubb, Jakobsbergs Båtsällskap, Piluddens båtklubb, </w:t>
      </w:r>
      <w:r w:rsidR="00014BA0">
        <w:rPr>
          <w:sz w:val="20"/>
          <w:szCs w:val="20"/>
        </w:rPr>
        <w:t xml:space="preserve">uppdaterad </w:t>
      </w:r>
      <w:proofErr w:type="gramStart"/>
      <w:r w:rsidR="00014BA0">
        <w:rPr>
          <w:sz w:val="20"/>
          <w:szCs w:val="20"/>
        </w:rPr>
        <w:t>20141107</w:t>
      </w:r>
      <w:proofErr w:type="gramEnd"/>
    </w:p>
    <w:p w:rsidR="000F157C" w:rsidRDefault="000F157C" w:rsidP="00C002B1">
      <w:pPr>
        <w:tabs>
          <w:tab w:val="left" w:pos="-1620"/>
        </w:tabs>
        <w:spacing w:before="240"/>
        <w:rPr>
          <w:sz w:val="20"/>
          <w:szCs w:val="20"/>
        </w:rPr>
      </w:pPr>
      <w:r w:rsidRPr="00C002B1">
        <w:rPr>
          <w:sz w:val="20"/>
          <w:szCs w:val="20"/>
        </w:rPr>
        <w:t>Denna l</w:t>
      </w:r>
      <w:r>
        <w:rPr>
          <w:sz w:val="20"/>
          <w:szCs w:val="20"/>
        </w:rPr>
        <w:t>ista</w:t>
      </w:r>
      <w:r w:rsidRPr="00C002B1">
        <w:rPr>
          <w:sz w:val="20"/>
          <w:szCs w:val="20"/>
        </w:rPr>
        <w:t xml:space="preserve"> </w:t>
      </w:r>
      <w:r>
        <w:rPr>
          <w:sz w:val="20"/>
          <w:szCs w:val="20"/>
        </w:rPr>
        <w:t>använd</w:t>
      </w:r>
      <w:r w:rsidRPr="00C002B1">
        <w:rPr>
          <w:sz w:val="20"/>
          <w:szCs w:val="20"/>
        </w:rPr>
        <w:t xml:space="preserve">s </w:t>
      </w:r>
      <w:r>
        <w:rPr>
          <w:sz w:val="20"/>
          <w:szCs w:val="20"/>
        </w:rPr>
        <w:t xml:space="preserve">för att dokumentera </w:t>
      </w:r>
      <w:r w:rsidRPr="00C002B1">
        <w:rPr>
          <w:sz w:val="20"/>
          <w:szCs w:val="20"/>
        </w:rPr>
        <w:t xml:space="preserve">vilken </w:t>
      </w:r>
      <w:r>
        <w:rPr>
          <w:sz w:val="20"/>
          <w:szCs w:val="20"/>
        </w:rPr>
        <w:t>miljö- och hälsoskydds</w:t>
      </w:r>
      <w:r w:rsidRPr="00C002B1">
        <w:rPr>
          <w:sz w:val="20"/>
          <w:szCs w:val="20"/>
        </w:rPr>
        <w:t xml:space="preserve">lagstiftning som berör </w:t>
      </w:r>
      <w:r>
        <w:rPr>
          <w:sz w:val="20"/>
          <w:szCs w:val="20"/>
        </w:rPr>
        <w:t>verksamheten</w:t>
      </w:r>
      <w:r w:rsidRPr="00C002B1">
        <w:rPr>
          <w:sz w:val="20"/>
          <w:szCs w:val="20"/>
        </w:rPr>
        <w:t xml:space="preserve">. </w:t>
      </w:r>
      <w:r>
        <w:rPr>
          <w:sz w:val="20"/>
          <w:szCs w:val="20"/>
        </w:rPr>
        <w:t>Listan innehåller ett antal förslag på relevanta lagrum.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5"/>
        <w:gridCol w:w="3706"/>
        <w:gridCol w:w="3706"/>
        <w:gridCol w:w="3706"/>
      </w:tblGrid>
      <w:tr w:rsidR="000F157C" w:rsidRPr="007552A6">
        <w:tc>
          <w:tcPr>
            <w:tcW w:w="3705" w:type="dxa"/>
          </w:tcPr>
          <w:p w:rsidR="000F157C" w:rsidRPr="00894659" w:rsidRDefault="000F157C" w:rsidP="00587F79">
            <w:pPr>
              <w:tabs>
                <w:tab w:val="left" w:pos="-1620"/>
              </w:tabs>
              <w:spacing w:before="240"/>
              <w:rPr>
                <w:b/>
                <w:bCs/>
                <w:sz w:val="20"/>
                <w:szCs w:val="20"/>
              </w:rPr>
            </w:pPr>
            <w:r w:rsidRPr="00894659">
              <w:rPr>
                <w:b/>
                <w:bCs/>
                <w:sz w:val="20"/>
                <w:szCs w:val="20"/>
              </w:rPr>
              <w:t>Lag §</w:t>
            </w:r>
          </w:p>
        </w:tc>
        <w:tc>
          <w:tcPr>
            <w:tcW w:w="3706" w:type="dxa"/>
          </w:tcPr>
          <w:p w:rsidR="000F157C" w:rsidRPr="00894659" w:rsidRDefault="000F157C" w:rsidP="00587F79">
            <w:pPr>
              <w:tabs>
                <w:tab w:val="left" w:pos="-1620"/>
              </w:tabs>
              <w:spacing w:before="240"/>
              <w:rPr>
                <w:b/>
                <w:bCs/>
                <w:sz w:val="20"/>
                <w:szCs w:val="20"/>
              </w:rPr>
            </w:pPr>
            <w:r w:rsidRPr="00894659">
              <w:rPr>
                <w:b/>
                <w:bCs/>
                <w:sz w:val="20"/>
                <w:szCs w:val="20"/>
              </w:rPr>
              <w:t>Hur berörs båtklubben</w:t>
            </w:r>
          </w:p>
        </w:tc>
        <w:tc>
          <w:tcPr>
            <w:tcW w:w="3706" w:type="dxa"/>
          </w:tcPr>
          <w:p w:rsidR="000F157C" w:rsidRPr="00894659" w:rsidRDefault="000F157C" w:rsidP="00587F79">
            <w:pPr>
              <w:tabs>
                <w:tab w:val="left" w:pos="-1620"/>
              </w:tabs>
              <w:spacing w:before="240"/>
              <w:rPr>
                <w:b/>
                <w:bCs/>
                <w:sz w:val="20"/>
                <w:szCs w:val="20"/>
              </w:rPr>
            </w:pPr>
            <w:r w:rsidRPr="00894659">
              <w:rPr>
                <w:b/>
                <w:bCs/>
                <w:sz w:val="20"/>
                <w:szCs w:val="20"/>
              </w:rPr>
              <w:t>Hur ser vi till att lagstiftningen följs</w:t>
            </w:r>
          </w:p>
        </w:tc>
        <w:tc>
          <w:tcPr>
            <w:tcW w:w="3706" w:type="dxa"/>
          </w:tcPr>
          <w:p w:rsidR="000F157C" w:rsidRPr="00894659" w:rsidRDefault="000F157C" w:rsidP="00587F79">
            <w:pPr>
              <w:tabs>
                <w:tab w:val="left" w:pos="-1620"/>
              </w:tabs>
              <w:spacing w:before="240"/>
              <w:rPr>
                <w:b/>
                <w:bCs/>
                <w:sz w:val="20"/>
                <w:szCs w:val="20"/>
              </w:rPr>
            </w:pPr>
            <w:r w:rsidRPr="00894659">
              <w:rPr>
                <w:b/>
                <w:bCs/>
                <w:sz w:val="20"/>
                <w:szCs w:val="20"/>
              </w:rPr>
              <w:t>Kontrollerat datum/</w:t>
            </w:r>
            <w:proofErr w:type="spellStart"/>
            <w:r w:rsidRPr="00894659">
              <w:rPr>
                <w:b/>
                <w:bCs/>
                <w:sz w:val="20"/>
                <w:szCs w:val="20"/>
              </w:rPr>
              <w:t>sign</w:t>
            </w:r>
            <w:proofErr w:type="spellEnd"/>
          </w:p>
        </w:tc>
      </w:tr>
      <w:tr w:rsidR="000F157C">
        <w:tc>
          <w:tcPr>
            <w:tcW w:w="3705" w:type="dxa"/>
          </w:tcPr>
          <w:p w:rsidR="000F157C" w:rsidRPr="00587F79" w:rsidRDefault="000F157C" w:rsidP="00587F79">
            <w:pPr>
              <w:tabs>
                <w:tab w:val="left" w:pos="-1620"/>
              </w:tabs>
              <w:spacing w:before="240"/>
              <w:rPr>
                <w:sz w:val="20"/>
                <w:szCs w:val="20"/>
              </w:rPr>
            </w:pPr>
            <w:r w:rsidRPr="00587F79">
              <w:rPr>
                <w:sz w:val="20"/>
                <w:szCs w:val="20"/>
              </w:rPr>
              <w:t>Sjöfartsverkets författning SJÖFS 2001:13</w:t>
            </w:r>
          </w:p>
        </w:tc>
        <w:tc>
          <w:tcPr>
            <w:tcW w:w="3706" w:type="dxa"/>
          </w:tcPr>
          <w:p w:rsidR="000F157C" w:rsidRPr="00587F79" w:rsidRDefault="000F157C" w:rsidP="00587F79">
            <w:pPr>
              <w:spacing w:before="40" w:after="80"/>
              <w:rPr>
                <w:sz w:val="20"/>
                <w:szCs w:val="20"/>
              </w:rPr>
            </w:pPr>
          </w:p>
        </w:tc>
        <w:tc>
          <w:tcPr>
            <w:tcW w:w="3706" w:type="dxa"/>
          </w:tcPr>
          <w:p w:rsidR="000F157C" w:rsidRPr="00587F79" w:rsidRDefault="000F157C" w:rsidP="00587F79">
            <w:pPr>
              <w:pStyle w:val="Tabellstycke"/>
              <w:spacing w:before="40" w:after="200"/>
              <w:jc w:val="left"/>
              <w:rPr>
                <w:rFonts w:ascii="Times New Roman" w:hAnsi="Times New Roman" w:cs="Times New Roman"/>
                <w:spacing w:val="6"/>
                <w:sz w:val="20"/>
                <w:szCs w:val="20"/>
              </w:rPr>
            </w:pPr>
          </w:p>
        </w:tc>
        <w:tc>
          <w:tcPr>
            <w:tcW w:w="3706" w:type="dxa"/>
          </w:tcPr>
          <w:p w:rsidR="000F157C" w:rsidRPr="00587F79" w:rsidRDefault="000F157C" w:rsidP="00587F79">
            <w:pPr>
              <w:pStyle w:val="Tabellstycke"/>
              <w:spacing w:before="40" w:after="200"/>
              <w:jc w:val="left"/>
              <w:rPr>
                <w:rFonts w:ascii="Times New Roman" w:hAnsi="Times New Roman" w:cs="Times New Roman"/>
                <w:spacing w:val="6"/>
                <w:sz w:val="20"/>
                <w:szCs w:val="20"/>
              </w:rPr>
            </w:pPr>
          </w:p>
        </w:tc>
      </w:tr>
      <w:tr w:rsidR="000F157C">
        <w:tc>
          <w:tcPr>
            <w:tcW w:w="3705" w:type="dxa"/>
          </w:tcPr>
          <w:p w:rsidR="000F157C" w:rsidRPr="00587F79" w:rsidRDefault="000F157C" w:rsidP="00587F79">
            <w:pPr>
              <w:tabs>
                <w:tab w:val="left" w:pos="-1620"/>
              </w:tabs>
              <w:spacing w:before="240"/>
              <w:rPr>
                <w:sz w:val="20"/>
                <w:szCs w:val="20"/>
              </w:rPr>
            </w:pPr>
          </w:p>
        </w:tc>
        <w:tc>
          <w:tcPr>
            <w:tcW w:w="3706" w:type="dxa"/>
          </w:tcPr>
          <w:p w:rsidR="000F157C" w:rsidRPr="00587F79" w:rsidRDefault="000F157C" w:rsidP="00587F79">
            <w:pPr>
              <w:spacing w:before="40" w:after="80"/>
              <w:rPr>
                <w:sz w:val="20"/>
                <w:szCs w:val="20"/>
              </w:rPr>
            </w:pPr>
            <w:r w:rsidRPr="00587F79">
              <w:rPr>
                <w:sz w:val="20"/>
                <w:szCs w:val="20"/>
              </w:rPr>
              <w:t>Kap 2</w:t>
            </w:r>
            <w:proofErr w:type="gramStart"/>
            <w:r w:rsidRPr="00587F79">
              <w:rPr>
                <w:sz w:val="20"/>
                <w:szCs w:val="20"/>
              </w:rPr>
              <w:t xml:space="preserve"> §1</w:t>
            </w:r>
            <w:proofErr w:type="gramEnd"/>
            <w:r w:rsidRPr="00587F79">
              <w:rPr>
                <w:sz w:val="20"/>
                <w:szCs w:val="20"/>
              </w:rPr>
              <w:t>, kap 3 §1 och 3 Mottagningsanordning för avfall från fritidsbåtar</w:t>
            </w:r>
          </w:p>
        </w:tc>
        <w:tc>
          <w:tcPr>
            <w:tcW w:w="3706" w:type="dxa"/>
          </w:tcPr>
          <w:p w:rsidR="000F157C" w:rsidRPr="00587F79" w:rsidRDefault="000F157C" w:rsidP="00587F79">
            <w:pPr>
              <w:tabs>
                <w:tab w:val="left" w:pos="-1620"/>
              </w:tabs>
              <w:spacing w:before="240"/>
              <w:rPr>
                <w:sz w:val="20"/>
                <w:szCs w:val="20"/>
                <w:highlight w:val="yellow"/>
              </w:rPr>
            </w:pPr>
            <w:r w:rsidRPr="00587F79">
              <w:rPr>
                <w:sz w:val="20"/>
                <w:szCs w:val="20"/>
              </w:rPr>
              <w:t>Klubbarna har mottagningsanordningar för hushållsavfall samt miljöfarligt avfall</w:t>
            </w:r>
          </w:p>
        </w:tc>
        <w:tc>
          <w:tcPr>
            <w:tcW w:w="3706" w:type="dxa"/>
          </w:tcPr>
          <w:p w:rsidR="000F157C" w:rsidRPr="00587F79" w:rsidRDefault="000F157C" w:rsidP="00587F79">
            <w:pPr>
              <w:tabs>
                <w:tab w:val="left" w:pos="-1620"/>
              </w:tabs>
              <w:spacing w:before="240"/>
              <w:rPr>
                <w:sz w:val="20"/>
                <w:szCs w:val="20"/>
              </w:rPr>
            </w:pPr>
          </w:p>
        </w:tc>
      </w:tr>
      <w:tr w:rsidR="000F157C">
        <w:tc>
          <w:tcPr>
            <w:tcW w:w="3705" w:type="dxa"/>
          </w:tcPr>
          <w:p w:rsidR="000F157C" w:rsidRPr="00587F79" w:rsidRDefault="000F157C" w:rsidP="00587F79">
            <w:pPr>
              <w:tabs>
                <w:tab w:val="left" w:pos="-1620"/>
              </w:tabs>
              <w:spacing w:before="240"/>
              <w:rPr>
                <w:sz w:val="20"/>
                <w:szCs w:val="20"/>
              </w:rPr>
            </w:pPr>
          </w:p>
        </w:tc>
        <w:tc>
          <w:tcPr>
            <w:tcW w:w="3706" w:type="dxa"/>
          </w:tcPr>
          <w:p w:rsidR="000F157C" w:rsidRPr="00587F79" w:rsidRDefault="000F157C" w:rsidP="00587F79">
            <w:pPr>
              <w:tabs>
                <w:tab w:val="left" w:pos="-1620"/>
              </w:tabs>
              <w:spacing w:before="240"/>
              <w:rPr>
                <w:sz w:val="20"/>
                <w:szCs w:val="20"/>
              </w:rPr>
            </w:pPr>
            <w:r w:rsidRPr="00587F79">
              <w:rPr>
                <w:sz w:val="20"/>
                <w:szCs w:val="20"/>
              </w:rPr>
              <w:t>Kap 4</w:t>
            </w:r>
            <w:proofErr w:type="gramStart"/>
            <w:r w:rsidRPr="00587F79">
              <w:rPr>
                <w:sz w:val="20"/>
                <w:szCs w:val="20"/>
              </w:rPr>
              <w:t xml:space="preserve"> §1</w:t>
            </w:r>
            <w:proofErr w:type="gramEnd"/>
            <w:r w:rsidRPr="00587F79">
              <w:rPr>
                <w:sz w:val="20"/>
                <w:szCs w:val="20"/>
              </w:rPr>
              <w:t>-6Avfallsplan</w:t>
            </w:r>
          </w:p>
        </w:tc>
        <w:tc>
          <w:tcPr>
            <w:tcW w:w="3706" w:type="dxa"/>
          </w:tcPr>
          <w:p w:rsidR="000F157C" w:rsidRPr="00587F79" w:rsidRDefault="000F157C" w:rsidP="00587F79">
            <w:pPr>
              <w:tabs>
                <w:tab w:val="left" w:pos="-1620"/>
              </w:tabs>
              <w:spacing w:before="240"/>
              <w:rPr>
                <w:sz w:val="20"/>
                <w:szCs w:val="20"/>
                <w:highlight w:val="yellow"/>
              </w:rPr>
            </w:pPr>
            <w:r w:rsidRPr="00587F79">
              <w:rPr>
                <w:sz w:val="20"/>
                <w:szCs w:val="20"/>
              </w:rPr>
              <w:t>Klubbarna har en avfallsplan som uppdateras vid behov, dock minst vart 3:e år</w:t>
            </w:r>
          </w:p>
        </w:tc>
        <w:tc>
          <w:tcPr>
            <w:tcW w:w="3706" w:type="dxa"/>
          </w:tcPr>
          <w:p w:rsidR="000F157C" w:rsidRPr="00587F79" w:rsidRDefault="000F157C" w:rsidP="00587F79">
            <w:pPr>
              <w:tabs>
                <w:tab w:val="left" w:pos="-1620"/>
              </w:tabs>
              <w:spacing w:before="240"/>
              <w:rPr>
                <w:sz w:val="20"/>
                <w:szCs w:val="20"/>
              </w:rPr>
            </w:pPr>
          </w:p>
        </w:tc>
      </w:tr>
      <w:tr w:rsidR="000F157C">
        <w:tc>
          <w:tcPr>
            <w:tcW w:w="3705" w:type="dxa"/>
          </w:tcPr>
          <w:p w:rsidR="000F157C" w:rsidRPr="00587F79" w:rsidRDefault="000F157C" w:rsidP="00587F79">
            <w:pPr>
              <w:tabs>
                <w:tab w:val="left" w:pos="-1620"/>
              </w:tabs>
              <w:spacing w:before="240"/>
              <w:rPr>
                <w:sz w:val="20"/>
                <w:szCs w:val="20"/>
              </w:rPr>
            </w:pPr>
            <w:r w:rsidRPr="00587F79">
              <w:rPr>
                <w:sz w:val="20"/>
                <w:szCs w:val="20"/>
              </w:rPr>
              <w:t>Kap 5</w:t>
            </w:r>
            <w:proofErr w:type="gramStart"/>
            <w:r w:rsidRPr="00587F79">
              <w:rPr>
                <w:sz w:val="20"/>
                <w:szCs w:val="20"/>
              </w:rPr>
              <w:t xml:space="preserve"> §1</w:t>
            </w:r>
            <w:proofErr w:type="gramEnd"/>
          </w:p>
        </w:tc>
        <w:tc>
          <w:tcPr>
            <w:tcW w:w="3706" w:type="dxa"/>
          </w:tcPr>
          <w:p w:rsidR="000F157C" w:rsidRPr="00587F79" w:rsidRDefault="000F157C" w:rsidP="00587F79">
            <w:pPr>
              <w:tabs>
                <w:tab w:val="left" w:pos="-1620"/>
              </w:tabs>
              <w:spacing w:before="240"/>
              <w:rPr>
                <w:sz w:val="20"/>
                <w:szCs w:val="20"/>
              </w:rPr>
            </w:pPr>
            <w:r w:rsidRPr="00587F79">
              <w:rPr>
                <w:sz w:val="20"/>
                <w:szCs w:val="20"/>
              </w:rPr>
              <w:t>Information om mottagningsanordningarna</w:t>
            </w:r>
          </w:p>
        </w:tc>
        <w:tc>
          <w:tcPr>
            <w:tcW w:w="3706" w:type="dxa"/>
          </w:tcPr>
          <w:p w:rsidR="000F157C" w:rsidRPr="00587F79" w:rsidRDefault="000F157C" w:rsidP="00587F79">
            <w:pPr>
              <w:tabs>
                <w:tab w:val="left" w:pos="-1620"/>
              </w:tabs>
              <w:spacing w:before="240"/>
              <w:rPr>
                <w:sz w:val="20"/>
                <w:szCs w:val="20"/>
              </w:rPr>
            </w:pPr>
            <w:r w:rsidRPr="00587F79">
              <w:rPr>
                <w:sz w:val="20"/>
                <w:szCs w:val="20"/>
              </w:rPr>
              <w:t>Nya medlemmar informeras och tydliga skyltar talar om vilket avfall som tas omhand och vart sådant ska sorteras.</w:t>
            </w:r>
          </w:p>
        </w:tc>
        <w:tc>
          <w:tcPr>
            <w:tcW w:w="3706" w:type="dxa"/>
          </w:tcPr>
          <w:p w:rsidR="000F157C" w:rsidRPr="00587F79" w:rsidRDefault="000F157C" w:rsidP="00587F79">
            <w:pPr>
              <w:tabs>
                <w:tab w:val="left" w:pos="-1620"/>
              </w:tabs>
              <w:spacing w:before="240"/>
              <w:rPr>
                <w:sz w:val="20"/>
                <w:szCs w:val="20"/>
              </w:rPr>
            </w:pPr>
          </w:p>
        </w:tc>
      </w:tr>
      <w:tr w:rsidR="000F157C">
        <w:tc>
          <w:tcPr>
            <w:tcW w:w="3705" w:type="dxa"/>
          </w:tcPr>
          <w:p w:rsidR="000F157C" w:rsidRPr="00587F79" w:rsidRDefault="000F157C" w:rsidP="00587F79">
            <w:pPr>
              <w:tabs>
                <w:tab w:val="left" w:pos="-1620"/>
              </w:tabs>
              <w:spacing w:before="240"/>
              <w:rPr>
                <w:sz w:val="20"/>
                <w:szCs w:val="20"/>
              </w:rPr>
            </w:pPr>
            <w:r w:rsidRPr="00587F79">
              <w:rPr>
                <w:sz w:val="20"/>
                <w:szCs w:val="20"/>
              </w:rPr>
              <w:t>Miljöbalken 1998:808</w:t>
            </w:r>
          </w:p>
        </w:tc>
        <w:tc>
          <w:tcPr>
            <w:tcW w:w="3706" w:type="dxa"/>
          </w:tcPr>
          <w:p w:rsidR="000F157C" w:rsidRPr="00587F79" w:rsidRDefault="000F157C" w:rsidP="00587F79">
            <w:pPr>
              <w:tabs>
                <w:tab w:val="left" w:pos="-1620"/>
              </w:tabs>
              <w:spacing w:before="240"/>
              <w:rPr>
                <w:sz w:val="20"/>
                <w:szCs w:val="20"/>
              </w:rPr>
            </w:pPr>
          </w:p>
        </w:tc>
        <w:tc>
          <w:tcPr>
            <w:tcW w:w="3706" w:type="dxa"/>
          </w:tcPr>
          <w:p w:rsidR="000F157C" w:rsidRPr="00587F79" w:rsidRDefault="000F157C" w:rsidP="00587F79">
            <w:pPr>
              <w:tabs>
                <w:tab w:val="left" w:pos="-1620"/>
              </w:tabs>
              <w:spacing w:before="240"/>
              <w:rPr>
                <w:sz w:val="20"/>
                <w:szCs w:val="20"/>
              </w:rPr>
            </w:pPr>
          </w:p>
        </w:tc>
        <w:tc>
          <w:tcPr>
            <w:tcW w:w="3706" w:type="dxa"/>
          </w:tcPr>
          <w:p w:rsidR="000F157C" w:rsidRPr="00587F79" w:rsidRDefault="000F157C" w:rsidP="00587F79">
            <w:pPr>
              <w:tabs>
                <w:tab w:val="left" w:pos="-1620"/>
              </w:tabs>
              <w:spacing w:before="240"/>
              <w:rPr>
                <w:sz w:val="20"/>
                <w:szCs w:val="20"/>
              </w:rPr>
            </w:pPr>
          </w:p>
        </w:tc>
      </w:tr>
      <w:tr w:rsidR="000F157C">
        <w:tc>
          <w:tcPr>
            <w:tcW w:w="3705" w:type="dxa"/>
          </w:tcPr>
          <w:p w:rsidR="000F157C" w:rsidRPr="00587F79" w:rsidRDefault="000F157C" w:rsidP="00587F79">
            <w:pPr>
              <w:tabs>
                <w:tab w:val="left" w:pos="-1620"/>
              </w:tabs>
              <w:spacing w:before="240"/>
              <w:rPr>
                <w:sz w:val="20"/>
                <w:szCs w:val="20"/>
              </w:rPr>
            </w:pPr>
            <w:r w:rsidRPr="00587F79">
              <w:rPr>
                <w:sz w:val="20"/>
                <w:szCs w:val="20"/>
              </w:rPr>
              <w:t>Kap 2</w:t>
            </w:r>
          </w:p>
        </w:tc>
        <w:tc>
          <w:tcPr>
            <w:tcW w:w="3706" w:type="dxa"/>
          </w:tcPr>
          <w:p w:rsidR="000F157C" w:rsidRPr="00587F79" w:rsidRDefault="000F157C" w:rsidP="00587F79">
            <w:pPr>
              <w:tabs>
                <w:tab w:val="left" w:pos="-1620"/>
              </w:tabs>
              <w:spacing w:before="240"/>
              <w:rPr>
                <w:sz w:val="20"/>
                <w:szCs w:val="20"/>
              </w:rPr>
            </w:pPr>
            <w:r w:rsidRPr="00587F79">
              <w:rPr>
                <w:sz w:val="20"/>
                <w:szCs w:val="20"/>
              </w:rPr>
              <w:t>Allmänna hänsynsregler; hushållning med energi och resurser, produktvals</w:t>
            </w:r>
            <w:r w:rsidR="002D211F">
              <w:rPr>
                <w:sz w:val="20"/>
                <w:szCs w:val="20"/>
              </w:rPr>
              <w:t>- och försiktighets</w:t>
            </w:r>
            <w:r w:rsidRPr="00587F79">
              <w:rPr>
                <w:sz w:val="20"/>
                <w:szCs w:val="20"/>
              </w:rPr>
              <w:t>principen</w:t>
            </w:r>
            <w:r w:rsidR="002D211F">
              <w:rPr>
                <w:sz w:val="20"/>
                <w:szCs w:val="20"/>
              </w:rPr>
              <w:t>, rimlighetsavvägning</w:t>
            </w:r>
            <w:r w:rsidRPr="00587F79">
              <w:rPr>
                <w:sz w:val="20"/>
                <w:szCs w:val="20"/>
              </w:rPr>
              <w:t xml:space="preserve"> och kunskapskravet.</w:t>
            </w:r>
          </w:p>
        </w:tc>
        <w:tc>
          <w:tcPr>
            <w:tcW w:w="3706" w:type="dxa"/>
          </w:tcPr>
          <w:p w:rsidR="000F157C" w:rsidRPr="00587F79" w:rsidRDefault="000F157C" w:rsidP="000806EF">
            <w:pPr>
              <w:tabs>
                <w:tab w:val="left" w:pos="-1620"/>
              </w:tabs>
              <w:spacing w:before="240"/>
              <w:rPr>
                <w:sz w:val="20"/>
                <w:szCs w:val="20"/>
              </w:rPr>
            </w:pPr>
            <w:r w:rsidRPr="00587F79">
              <w:rPr>
                <w:sz w:val="20"/>
                <w:szCs w:val="20"/>
              </w:rPr>
              <w:t>Klubbarna bedriver sitt miljöarbete genom att vara uppdaterade om vilka produkte</w:t>
            </w:r>
            <w:r w:rsidR="000806EF">
              <w:rPr>
                <w:sz w:val="20"/>
                <w:szCs w:val="20"/>
              </w:rPr>
              <w:t>r som används inom verksamheten,</w:t>
            </w:r>
            <w:r w:rsidR="000806EF" w:rsidRPr="00587F79">
              <w:rPr>
                <w:sz w:val="20"/>
                <w:szCs w:val="20"/>
              </w:rPr>
              <w:t xml:space="preserve"> vilken</w:t>
            </w:r>
            <w:r w:rsidRPr="00587F79">
              <w:rPr>
                <w:sz w:val="20"/>
                <w:szCs w:val="20"/>
              </w:rPr>
              <w:t xml:space="preserve"> miljöpåverkan de ger upphov till och om dessa produkter kan bytas ut till mer miljöanpassade varor. Vi hushåller också med energi genom att använda lågenergilampor mm. </w:t>
            </w:r>
          </w:p>
        </w:tc>
        <w:tc>
          <w:tcPr>
            <w:tcW w:w="3706" w:type="dxa"/>
          </w:tcPr>
          <w:p w:rsidR="000F157C" w:rsidRPr="00587F79" w:rsidRDefault="000F157C" w:rsidP="00587F79">
            <w:pPr>
              <w:tabs>
                <w:tab w:val="left" w:pos="-1620"/>
              </w:tabs>
              <w:spacing w:before="240"/>
              <w:rPr>
                <w:sz w:val="20"/>
                <w:szCs w:val="20"/>
              </w:rPr>
            </w:pPr>
          </w:p>
        </w:tc>
      </w:tr>
      <w:tr w:rsidR="000F157C">
        <w:tc>
          <w:tcPr>
            <w:tcW w:w="3705" w:type="dxa"/>
          </w:tcPr>
          <w:p w:rsidR="000F157C" w:rsidRPr="00587F79" w:rsidRDefault="000F157C" w:rsidP="00587F79">
            <w:pPr>
              <w:tabs>
                <w:tab w:val="left" w:pos="-1620"/>
              </w:tabs>
              <w:spacing w:before="240"/>
              <w:rPr>
                <w:sz w:val="20"/>
                <w:szCs w:val="20"/>
              </w:rPr>
            </w:pPr>
            <w:r w:rsidRPr="00587F79">
              <w:rPr>
                <w:sz w:val="20"/>
                <w:szCs w:val="20"/>
              </w:rPr>
              <w:t>Kap 9</w:t>
            </w:r>
            <w:proofErr w:type="gramStart"/>
            <w:r w:rsidRPr="00587F79">
              <w:rPr>
                <w:sz w:val="20"/>
                <w:szCs w:val="20"/>
              </w:rPr>
              <w:t xml:space="preserve"> §1</w:t>
            </w:r>
            <w:proofErr w:type="gramEnd"/>
            <w:r w:rsidRPr="00587F79">
              <w:rPr>
                <w:sz w:val="20"/>
                <w:szCs w:val="20"/>
              </w:rPr>
              <w:t>, 4</w:t>
            </w:r>
          </w:p>
        </w:tc>
        <w:tc>
          <w:tcPr>
            <w:tcW w:w="3706" w:type="dxa"/>
          </w:tcPr>
          <w:p w:rsidR="000F157C" w:rsidRPr="00587F79" w:rsidRDefault="000F157C" w:rsidP="00587F79">
            <w:pPr>
              <w:tabs>
                <w:tab w:val="left" w:pos="-1620"/>
              </w:tabs>
              <w:spacing w:before="240"/>
              <w:rPr>
                <w:sz w:val="20"/>
                <w:szCs w:val="20"/>
              </w:rPr>
            </w:pPr>
            <w:r w:rsidRPr="00587F79">
              <w:rPr>
                <w:sz w:val="20"/>
                <w:szCs w:val="20"/>
              </w:rPr>
              <w:t xml:space="preserve">Miljöfarlig verksamhet med bland </w:t>
            </w:r>
            <w:proofErr w:type="gramStart"/>
            <w:r w:rsidRPr="00587F79">
              <w:rPr>
                <w:sz w:val="20"/>
                <w:szCs w:val="20"/>
              </w:rPr>
              <w:t>annat  tillstånd</w:t>
            </w:r>
            <w:proofErr w:type="gramEnd"/>
            <w:r w:rsidRPr="00587F79">
              <w:rPr>
                <w:sz w:val="20"/>
                <w:szCs w:val="20"/>
              </w:rPr>
              <w:t xml:space="preserve"> eller anmälningspliktig verksamhet</w:t>
            </w:r>
          </w:p>
        </w:tc>
        <w:tc>
          <w:tcPr>
            <w:tcW w:w="3706" w:type="dxa"/>
          </w:tcPr>
          <w:p w:rsidR="000F157C" w:rsidRPr="00587F79" w:rsidRDefault="000F157C" w:rsidP="00587F79">
            <w:pPr>
              <w:tabs>
                <w:tab w:val="left" w:pos="-1620"/>
              </w:tabs>
              <w:spacing w:before="240"/>
              <w:rPr>
                <w:sz w:val="20"/>
                <w:szCs w:val="20"/>
              </w:rPr>
            </w:pPr>
            <w:r w:rsidRPr="00587F79">
              <w:rPr>
                <w:sz w:val="20"/>
                <w:szCs w:val="20"/>
              </w:rPr>
              <w:t xml:space="preserve">Järfälla kommun anser att båtklubbarna bedriver en miljöfarlig verksamhet vilket innebär att kommunen bedriver tillsyn (se </w:t>
            </w:r>
            <w:r w:rsidRPr="00587F79">
              <w:rPr>
                <w:sz w:val="20"/>
                <w:szCs w:val="20"/>
              </w:rPr>
              <w:lastRenderedPageBreak/>
              <w:t xml:space="preserve">kap 26 § 19). Verksamheten är inte tillstånds- eller anmälningspliktig. </w:t>
            </w:r>
          </w:p>
        </w:tc>
        <w:tc>
          <w:tcPr>
            <w:tcW w:w="3706" w:type="dxa"/>
          </w:tcPr>
          <w:p w:rsidR="000F157C" w:rsidRPr="00587F79" w:rsidRDefault="000F157C" w:rsidP="00587F79">
            <w:pPr>
              <w:tabs>
                <w:tab w:val="left" w:pos="-1620"/>
              </w:tabs>
              <w:spacing w:before="240"/>
              <w:rPr>
                <w:sz w:val="20"/>
                <w:szCs w:val="20"/>
              </w:rPr>
            </w:pPr>
          </w:p>
        </w:tc>
      </w:tr>
      <w:tr w:rsidR="000F157C">
        <w:tc>
          <w:tcPr>
            <w:tcW w:w="3705" w:type="dxa"/>
          </w:tcPr>
          <w:p w:rsidR="000F157C" w:rsidRPr="00587F79" w:rsidRDefault="000F157C" w:rsidP="00587F79">
            <w:pPr>
              <w:tabs>
                <w:tab w:val="left" w:pos="-1620"/>
              </w:tabs>
              <w:spacing w:before="240"/>
              <w:rPr>
                <w:sz w:val="20"/>
                <w:szCs w:val="20"/>
              </w:rPr>
            </w:pPr>
            <w:r w:rsidRPr="00587F79">
              <w:rPr>
                <w:sz w:val="20"/>
                <w:szCs w:val="20"/>
              </w:rPr>
              <w:lastRenderedPageBreak/>
              <w:t xml:space="preserve">Kap 15 </w:t>
            </w:r>
          </w:p>
        </w:tc>
        <w:tc>
          <w:tcPr>
            <w:tcW w:w="3706" w:type="dxa"/>
          </w:tcPr>
          <w:p w:rsidR="000F157C" w:rsidRPr="00587F79" w:rsidRDefault="000F157C" w:rsidP="00587F79">
            <w:pPr>
              <w:tabs>
                <w:tab w:val="left" w:pos="-1620"/>
              </w:tabs>
              <w:spacing w:before="240"/>
              <w:rPr>
                <w:sz w:val="20"/>
                <w:szCs w:val="20"/>
              </w:rPr>
            </w:pPr>
            <w:r w:rsidRPr="00587F79">
              <w:rPr>
                <w:sz w:val="20"/>
                <w:szCs w:val="20"/>
              </w:rPr>
              <w:t>Avfall</w:t>
            </w:r>
          </w:p>
        </w:tc>
        <w:tc>
          <w:tcPr>
            <w:tcW w:w="3706" w:type="dxa"/>
          </w:tcPr>
          <w:p w:rsidR="000F157C" w:rsidRPr="00587F79" w:rsidRDefault="000F157C" w:rsidP="00587F79">
            <w:pPr>
              <w:tabs>
                <w:tab w:val="left" w:pos="-1620"/>
              </w:tabs>
              <w:spacing w:before="240"/>
              <w:rPr>
                <w:sz w:val="20"/>
                <w:szCs w:val="20"/>
              </w:rPr>
            </w:pPr>
            <w:r w:rsidRPr="00587F79">
              <w:rPr>
                <w:sz w:val="20"/>
                <w:szCs w:val="20"/>
              </w:rPr>
              <w:t xml:space="preserve">Klubbarna </w:t>
            </w:r>
            <w:r w:rsidR="000806EF" w:rsidRPr="00587F79">
              <w:rPr>
                <w:sz w:val="20"/>
                <w:szCs w:val="20"/>
              </w:rPr>
              <w:t>har mottagningsanordningar</w:t>
            </w:r>
            <w:r w:rsidRPr="00587F79">
              <w:rPr>
                <w:sz w:val="20"/>
                <w:szCs w:val="20"/>
              </w:rPr>
              <w:t xml:space="preserve"> för hushållsavfall samt miljöfarligt avfall.</w:t>
            </w:r>
          </w:p>
        </w:tc>
        <w:tc>
          <w:tcPr>
            <w:tcW w:w="3706" w:type="dxa"/>
          </w:tcPr>
          <w:p w:rsidR="000F157C" w:rsidRPr="00587F79" w:rsidRDefault="000F157C" w:rsidP="00587F79">
            <w:pPr>
              <w:tabs>
                <w:tab w:val="left" w:pos="-1620"/>
              </w:tabs>
              <w:spacing w:before="240"/>
              <w:rPr>
                <w:sz w:val="20"/>
                <w:szCs w:val="20"/>
              </w:rPr>
            </w:pPr>
          </w:p>
        </w:tc>
      </w:tr>
      <w:tr w:rsidR="000F157C">
        <w:tc>
          <w:tcPr>
            <w:tcW w:w="3705" w:type="dxa"/>
          </w:tcPr>
          <w:p w:rsidR="000F157C" w:rsidRPr="00587F79" w:rsidRDefault="000F157C" w:rsidP="00587F79">
            <w:pPr>
              <w:tabs>
                <w:tab w:val="left" w:pos="-1620"/>
              </w:tabs>
              <w:spacing w:before="240"/>
              <w:rPr>
                <w:sz w:val="20"/>
                <w:szCs w:val="20"/>
              </w:rPr>
            </w:pPr>
            <w:r w:rsidRPr="00587F79">
              <w:rPr>
                <w:sz w:val="20"/>
                <w:szCs w:val="20"/>
              </w:rPr>
              <w:t>Kap 26</w:t>
            </w:r>
            <w:proofErr w:type="gramStart"/>
            <w:r w:rsidRPr="00587F79">
              <w:rPr>
                <w:sz w:val="20"/>
                <w:szCs w:val="20"/>
              </w:rPr>
              <w:t xml:space="preserve"> §19</w:t>
            </w:r>
            <w:proofErr w:type="gramEnd"/>
          </w:p>
        </w:tc>
        <w:tc>
          <w:tcPr>
            <w:tcW w:w="3706" w:type="dxa"/>
          </w:tcPr>
          <w:p w:rsidR="000F157C" w:rsidRPr="00587F79" w:rsidRDefault="000F157C" w:rsidP="00587F79">
            <w:pPr>
              <w:tabs>
                <w:tab w:val="left" w:pos="-1620"/>
              </w:tabs>
              <w:spacing w:before="240"/>
              <w:rPr>
                <w:sz w:val="20"/>
                <w:szCs w:val="20"/>
              </w:rPr>
            </w:pPr>
            <w:r w:rsidRPr="00587F79">
              <w:rPr>
                <w:sz w:val="20"/>
                <w:szCs w:val="20"/>
              </w:rPr>
              <w:t>Tillsyn</w:t>
            </w:r>
            <w:r w:rsidR="002D211F">
              <w:rPr>
                <w:sz w:val="20"/>
                <w:szCs w:val="20"/>
              </w:rPr>
              <w:t xml:space="preserve"> och egenkontroll</w:t>
            </w:r>
          </w:p>
        </w:tc>
        <w:tc>
          <w:tcPr>
            <w:tcW w:w="3706" w:type="dxa"/>
          </w:tcPr>
          <w:p w:rsidR="000F157C" w:rsidRPr="00587F79" w:rsidRDefault="000F157C" w:rsidP="002D211F">
            <w:pPr>
              <w:tabs>
                <w:tab w:val="left" w:pos="-1620"/>
              </w:tabs>
              <w:spacing w:before="240"/>
              <w:rPr>
                <w:sz w:val="20"/>
                <w:szCs w:val="20"/>
              </w:rPr>
            </w:pPr>
            <w:r w:rsidRPr="00587F79">
              <w:rPr>
                <w:sz w:val="20"/>
                <w:szCs w:val="20"/>
              </w:rPr>
              <w:t xml:space="preserve">Klubbarna har tillsyn av kommunen vart 5:e år. </w:t>
            </w:r>
            <w:r w:rsidR="002D211F">
              <w:rPr>
                <w:sz w:val="20"/>
                <w:szCs w:val="20"/>
              </w:rPr>
              <w:t>Klubbarna är miljödiplomerade och bedriver på så sätt ett systematiskt miljöarbete med bland annat kartläggning av miljöpåverkan.</w:t>
            </w:r>
          </w:p>
        </w:tc>
        <w:tc>
          <w:tcPr>
            <w:tcW w:w="3706" w:type="dxa"/>
          </w:tcPr>
          <w:p w:rsidR="000F157C" w:rsidRPr="00587F79" w:rsidRDefault="000F157C" w:rsidP="00587F79">
            <w:pPr>
              <w:tabs>
                <w:tab w:val="left" w:pos="-1620"/>
              </w:tabs>
              <w:spacing w:before="240"/>
              <w:rPr>
                <w:sz w:val="20"/>
                <w:szCs w:val="20"/>
              </w:rPr>
            </w:pPr>
          </w:p>
        </w:tc>
      </w:tr>
      <w:tr w:rsidR="000F157C">
        <w:tc>
          <w:tcPr>
            <w:tcW w:w="3705" w:type="dxa"/>
          </w:tcPr>
          <w:p w:rsidR="000F157C" w:rsidRPr="00587F79" w:rsidRDefault="000F157C" w:rsidP="00587F79">
            <w:pPr>
              <w:tabs>
                <w:tab w:val="left" w:pos="-1620"/>
              </w:tabs>
              <w:spacing w:before="240"/>
              <w:rPr>
                <w:sz w:val="20"/>
                <w:szCs w:val="20"/>
              </w:rPr>
            </w:pPr>
            <w:r w:rsidRPr="00587F79">
              <w:rPr>
                <w:sz w:val="20"/>
                <w:szCs w:val="20"/>
              </w:rPr>
              <w:t>Avfallsförordningen 2011:927</w:t>
            </w:r>
          </w:p>
        </w:tc>
        <w:tc>
          <w:tcPr>
            <w:tcW w:w="3706" w:type="dxa"/>
          </w:tcPr>
          <w:p w:rsidR="000F157C" w:rsidRPr="00587F79" w:rsidRDefault="000F157C" w:rsidP="00587F79">
            <w:pPr>
              <w:tabs>
                <w:tab w:val="left" w:pos="-1620"/>
              </w:tabs>
              <w:spacing w:before="240"/>
              <w:rPr>
                <w:sz w:val="20"/>
                <w:szCs w:val="20"/>
              </w:rPr>
            </w:pPr>
          </w:p>
        </w:tc>
        <w:tc>
          <w:tcPr>
            <w:tcW w:w="3706" w:type="dxa"/>
          </w:tcPr>
          <w:p w:rsidR="000F157C" w:rsidRPr="00587F79" w:rsidRDefault="000F157C" w:rsidP="00587F79">
            <w:pPr>
              <w:tabs>
                <w:tab w:val="left" w:pos="-1620"/>
              </w:tabs>
              <w:spacing w:before="240"/>
              <w:rPr>
                <w:sz w:val="20"/>
                <w:szCs w:val="20"/>
              </w:rPr>
            </w:pPr>
          </w:p>
        </w:tc>
        <w:tc>
          <w:tcPr>
            <w:tcW w:w="3706" w:type="dxa"/>
          </w:tcPr>
          <w:p w:rsidR="000F157C" w:rsidRPr="00587F79" w:rsidRDefault="000F157C" w:rsidP="00587F79">
            <w:pPr>
              <w:tabs>
                <w:tab w:val="left" w:pos="-1620"/>
              </w:tabs>
              <w:spacing w:before="240"/>
              <w:rPr>
                <w:sz w:val="20"/>
                <w:szCs w:val="20"/>
              </w:rPr>
            </w:pPr>
          </w:p>
        </w:tc>
      </w:tr>
      <w:tr w:rsidR="000F157C">
        <w:tc>
          <w:tcPr>
            <w:tcW w:w="3705" w:type="dxa"/>
          </w:tcPr>
          <w:p w:rsidR="000F157C" w:rsidRPr="00587F79" w:rsidRDefault="000F157C" w:rsidP="00587F79">
            <w:pPr>
              <w:tabs>
                <w:tab w:val="left" w:pos="-1620"/>
              </w:tabs>
              <w:spacing w:before="240"/>
              <w:rPr>
                <w:sz w:val="20"/>
                <w:szCs w:val="20"/>
              </w:rPr>
            </w:pPr>
            <w:r w:rsidRPr="00587F79">
              <w:rPr>
                <w:sz w:val="20"/>
                <w:szCs w:val="20"/>
              </w:rPr>
              <w:t>§14</w:t>
            </w:r>
          </w:p>
        </w:tc>
        <w:tc>
          <w:tcPr>
            <w:tcW w:w="3706" w:type="dxa"/>
          </w:tcPr>
          <w:p w:rsidR="000F157C" w:rsidRPr="00587F79" w:rsidRDefault="000F157C" w:rsidP="00587F79">
            <w:pPr>
              <w:tabs>
                <w:tab w:val="left" w:pos="-1620"/>
              </w:tabs>
              <w:spacing w:before="240"/>
              <w:rPr>
                <w:sz w:val="20"/>
                <w:szCs w:val="20"/>
              </w:rPr>
            </w:pPr>
            <w:r w:rsidRPr="00587F79">
              <w:rPr>
                <w:sz w:val="20"/>
                <w:szCs w:val="20"/>
              </w:rPr>
              <w:t>Brännbart avfall</w:t>
            </w:r>
          </w:p>
        </w:tc>
        <w:tc>
          <w:tcPr>
            <w:tcW w:w="3706" w:type="dxa"/>
          </w:tcPr>
          <w:p w:rsidR="000F157C" w:rsidRPr="00587F79" w:rsidRDefault="000F157C" w:rsidP="000806EF">
            <w:pPr>
              <w:tabs>
                <w:tab w:val="left" w:pos="-1620"/>
              </w:tabs>
              <w:spacing w:before="240"/>
              <w:rPr>
                <w:sz w:val="20"/>
                <w:szCs w:val="20"/>
              </w:rPr>
            </w:pPr>
            <w:r w:rsidRPr="00587F79">
              <w:rPr>
                <w:sz w:val="20"/>
                <w:szCs w:val="20"/>
              </w:rPr>
              <w:t xml:space="preserve">Klubbarna skiljer </w:t>
            </w:r>
            <w:r w:rsidR="000806EF">
              <w:rPr>
                <w:sz w:val="20"/>
                <w:szCs w:val="20"/>
              </w:rPr>
              <w:t>inte</w:t>
            </w:r>
            <w:r w:rsidRPr="00587F79">
              <w:rPr>
                <w:sz w:val="20"/>
                <w:szCs w:val="20"/>
              </w:rPr>
              <w:t xml:space="preserve"> ut enbart brännbart avfall från annat avfall av praktiska skäl.</w:t>
            </w:r>
          </w:p>
        </w:tc>
        <w:tc>
          <w:tcPr>
            <w:tcW w:w="3706" w:type="dxa"/>
          </w:tcPr>
          <w:p w:rsidR="000F157C" w:rsidRPr="00587F79" w:rsidRDefault="000F157C" w:rsidP="00587F79">
            <w:pPr>
              <w:tabs>
                <w:tab w:val="left" w:pos="-1620"/>
              </w:tabs>
              <w:spacing w:before="240"/>
              <w:rPr>
                <w:sz w:val="20"/>
                <w:szCs w:val="20"/>
              </w:rPr>
            </w:pPr>
          </w:p>
        </w:tc>
      </w:tr>
      <w:tr w:rsidR="000F157C">
        <w:tc>
          <w:tcPr>
            <w:tcW w:w="3705" w:type="dxa"/>
          </w:tcPr>
          <w:p w:rsidR="000F157C" w:rsidRPr="00587F79" w:rsidRDefault="000F157C" w:rsidP="00587F79">
            <w:pPr>
              <w:tabs>
                <w:tab w:val="left" w:pos="-1620"/>
              </w:tabs>
              <w:spacing w:before="240"/>
              <w:rPr>
                <w:sz w:val="20"/>
                <w:szCs w:val="20"/>
              </w:rPr>
            </w:pPr>
            <w:r w:rsidRPr="00587F79">
              <w:rPr>
                <w:sz w:val="20"/>
                <w:szCs w:val="20"/>
              </w:rPr>
              <w:t>§16</w:t>
            </w:r>
          </w:p>
        </w:tc>
        <w:tc>
          <w:tcPr>
            <w:tcW w:w="3706" w:type="dxa"/>
          </w:tcPr>
          <w:p w:rsidR="000F157C" w:rsidRPr="00587F79" w:rsidRDefault="000F157C" w:rsidP="00587F79">
            <w:pPr>
              <w:tabs>
                <w:tab w:val="left" w:pos="-1620"/>
              </w:tabs>
              <w:spacing w:before="240"/>
              <w:rPr>
                <w:sz w:val="20"/>
                <w:szCs w:val="20"/>
              </w:rPr>
            </w:pPr>
            <w:r w:rsidRPr="00587F79">
              <w:rPr>
                <w:sz w:val="20"/>
                <w:szCs w:val="20"/>
              </w:rPr>
              <w:t>Farligt avfall</w:t>
            </w:r>
          </w:p>
        </w:tc>
        <w:tc>
          <w:tcPr>
            <w:tcW w:w="3706" w:type="dxa"/>
          </w:tcPr>
          <w:p w:rsidR="000F157C" w:rsidRPr="00587F79" w:rsidRDefault="000F157C" w:rsidP="00587F79">
            <w:pPr>
              <w:tabs>
                <w:tab w:val="left" w:pos="-1620"/>
              </w:tabs>
              <w:spacing w:before="240"/>
              <w:rPr>
                <w:sz w:val="20"/>
                <w:szCs w:val="20"/>
              </w:rPr>
            </w:pPr>
            <w:r w:rsidRPr="00587F79">
              <w:rPr>
                <w:sz w:val="20"/>
                <w:szCs w:val="20"/>
              </w:rPr>
              <w:t>Klubbarna samlar in visst farligt avfall i egna miljöstationer.</w:t>
            </w:r>
          </w:p>
        </w:tc>
        <w:tc>
          <w:tcPr>
            <w:tcW w:w="3706" w:type="dxa"/>
          </w:tcPr>
          <w:p w:rsidR="000F157C" w:rsidRPr="00587F79" w:rsidRDefault="000F157C" w:rsidP="00587F79">
            <w:pPr>
              <w:tabs>
                <w:tab w:val="left" w:pos="-1620"/>
              </w:tabs>
              <w:spacing w:before="240"/>
              <w:rPr>
                <w:sz w:val="20"/>
                <w:szCs w:val="20"/>
              </w:rPr>
            </w:pPr>
          </w:p>
        </w:tc>
      </w:tr>
      <w:tr w:rsidR="000F157C">
        <w:tc>
          <w:tcPr>
            <w:tcW w:w="3705" w:type="dxa"/>
          </w:tcPr>
          <w:p w:rsidR="000F157C" w:rsidRPr="00587F79" w:rsidRDefault="000F157C" w:rsidP="00587F79">
            <w:pPr>
              <w:tabs>
                <w:tab w:val="left" w:pos="-1620"/>
              </w:tabs>
              <w:spacing w:before="240"/>
              <w:rPr>
                <w:sz w:val="20"/>
                <w:szCs w:val="20"/>
              </w:rPr>
            </w:pPr>
            <w:r w:rsidRPr="00587F79">
              <w:rPr>
                <w:sz w:val="20"/>
                <w:szCs w:val="20"/>
              </w:rPr>
              <w:t>§25</w:t>
            </w:r>
          </w:p>
        </w:tc>
        <w:tc>
          <w:tcPr>
            <w:tcW w:w="3706" w:type="dxa"/>
          </w:tcPr>
          <w:p w:rsidR="000F157C" w:rsidRPr="00587F79" w:rsidRDefault="000F157C" w:rsidP="00587F79">
            <w:pPr>
              <w:tabs>
                <w:tab w:val="left" w:pos="-1620"/>
              </w:tabs>
              <w:spacing w:before="240"/>
              <w:rPr>
                <w:sz w:val="20"/>
                <w:szCs w:val="20"/>
              </w:rPr>
            </w:pPr>
            <w:r w:rsidRPr="00587F79">
              <w:rPr>
                <w:sz w:val="20"/>
                <w:szCs w:val="20"/>
              </w:rPr>
              <w:t>Elektroniska produkter</w:t>
            </w:r>
          </w:p>
        </w:tc>
        <w:tc>
          <w:tcPr>
            <w:tcW w:w="3706" w:type="dxa"/>
          </w:tcPr>
          <w:p w:rsidR="000F157C" w:rsidRPr="00587F79" w:rsidRDefault="000F157C" w:rsidP="0067572C">
            <w:pPr>
              <w:tabs>
                <w:tab w:val="left" w:pos="-1620"/>
              </w:tabs>
              <w:spacing w:before="240"/>
              <w:rPr>
                <w:sz w:val="20"/>
                <w:szCs w:val="20"/>
              </w:rPr>
            </w:pPr>
            <w:r w:rsidRPr="00587F79">
              <w:rPr>
                <w:sz w:val="20"/>
                <w:szCs w:val="20"/>
              </w:rPr>
              <w:t xml:space="preserve">Här skiljer hantering på klubbarna. </w:t>
            </w:r>
            <w:proofErr w:type="spellStart"/>
            <w:r w:rsidRPr="00587F79">
              <w:rPr>
                <w:sz w:val="20"/>
                <w:szCs w:val="20"/>
              </w:rPr>
              <w:t>KaBK</w:t>
            </w:r>
            <w:proofErr w:type="spellEnd"/>
            <w:r w:rsidRPr="00587F79">
              <w:rPr>
                <w:sz w:val="20"/>
                <w:szCs w:val="20"/>
              </w:rPr>
              <w:t xml:space="preserve"> tar inte emot elavfall med JBS tar emot små produkter</w:t>
            </w:r>
            <w:r w:rsidRPr="00587F79">
              <w:rPr>
                <w:color w:val="FF0000"/>
                <w:sz w:val="20"/>
                <w:szCs w:val="20"/>
              </w:rPr>
              <w:t xml:space="preserve">. </w:t>
            </w:r>
          </w:p>
        </w:tc>
        <w:tc>
          <w:tcPr>
            <w:tcW w:w="3706" w:type="dxa"/>
          </w:tcPr>
          <w:p w:rsidR="000F157C" w:rsidRPr="00587F79" w:rsidRDefault="000F157C" w:rsidP="00587F79">
            <w:pPr>
              <w:tabs>
                <w:tab w:val="left" w:pos="-1620"/>
              </w:tabs>
              <w:spacing w:before="240"/>
              <w:rPr>
                <w:sz w:val="20"/>
                <w:szCs w:val="20"/>
              </w:rPr>
            </w:pPr>
          </w:p>
        </w:tc>
      </w:tr>
      <w:tr w:rsidR="000F157C">
        <w:tc>
          <w:tcPr>
            <w:tcW w:w="3705" w:type="dxa"/>
          </w:tcPr>
          <w:p w:rsidR="000F157C" w:rsidRPr="00587F79" w:rsidRDefault="000F157C" w:rsidP="00587F79">
            <w:pPr>
              <w:tabs>
                <w:tab w:val="left" w:pos="-1620"/>
              </w:tabs>
              <w:spacing w:before="240"/>
              <w:rPr>
                <w:sz w:val="20"/>
                <w:szCs w:val="20"/>
              </w:rPr>
            </w:pPr>
            <w:r w:rsidRPr="00587F79">
              <w:rPr>
                <w:sz w:val="20"/>
                <w:szCs w:val="20"/>
              </w:rPr>
              <w:t>§30</w:t>
            </w:r>
          </w:p>
        </w:tc>
        <w:tc>
          <w:tcPr>
            <w:tcW w:w="3706" w:type="dxa"/>
          </w:tcPr>
          <w:p w:rsidR="000F157C" w:rsidRPr="00587F79" w:rsidRDefault="000F157C" w:rsidP="00587F79">
            <w:pPr>
              <w:tabs>
                <w:tab w:val="left" w:pos="-1620"/>
              </w:tabs>
              <w:spacing w:before="240"/>
              <w:rPr>
                <w:sz w:val="20"/>
                <w:szCs w:val="20"/>
              </w:rPr>
            </w:pPr>
            <w:r w:rsidRPr="00587F79">
              <w:rPr>
                <w:sz w:val="20"/>
                <w:szCs w:val="20"/>
              </w:rPr>
              <w:t>Spillolja</w:t>
            </w:r>
          </w:p>
        </w:tc>
        <w:tc>
          <w:tcPr>
            <w:tcW w:w="3706" w:type="dxa"/>
          </w:tcPr>
          <w:p w:rsidR="000F157C" w:rsidRPr="00587F79" w:rsidRDefault="000F157C" w:rsidP="00587F79">
            <w:pPr>
              <w:tabs>
                <w:tab w:val="left" w:pos="-1620"/>
              </w:tabs>
              <w:spacing w:before="240"/>
              <w:rPr>
                <w:sz w:val="20"/>
                <w:szCs w:val="20"/>
              </w:rPr>
            </w:pPr>
            <w:r w:rsidRPr="00587F79">
              <w:rPr>
                <w:sz w:val="20"/>
                <w:szCs w:val="20"/>
              </w:rPr>
              <w:t>Klubbarna samlar in spillolja i sina miljöstationer.</w:t>
            </w:r>
          </w:p>
        </w:tc>
        <w:tc>
          <w:tcPr>
            <w:tcW w:w="3706" w:type="dxa"/>
          </w:tcPr>
          <w:p w:rsidR="000F157C" w:rsidRPr="00587F79" w:rsidRDefault="000F157C" w:rsidP="00587F79">
            <w:pPr>
              <w:tabs>
                <w:tab w:val="left" w:pos="-1620"/>
              </w:tabs>
              <w:spacing w:before="240"/>
              <w:rPr>
                <w:sz w:val="20"/>
                <w:szCs w:val="20"/>
              </w:rPr>
            </w:pPr>
          </w:p>
        </w:tc>
      </w:tr>
      <w:tr w:rsidR="000F157C">
        <w:tc>
          <w:tcPr>
            <w:tcW w:w="3705" w:type="dxa"/>
          </w:tcPr>
          <w:p w:rsidR="000F157C" w:rsidRPr="00587F79" w:rsidRDefault="000F157C" w:rsidP="00587F79">
            <w:pPr>
              <w:tabs>
                <w:tab w:val="left" w:pos="-1620"/>
              </w:tabs>
              <w:spacing w:before="240"/>
              <w:rPr>
                <w:sz w:val="20"/>
                <w:szCs w:val="20"/>
              </w:rPr>
            </w:pPr>
            <w:r w:rsidRPr="00587F79">
              <w:rPr>
                <w:sz w:val="20"/>
                <w:szCs w:val="20"/>
              </w:rPr>
              <w:t>§60</w:t>
            </w:r>
          </w:p>
        </w:tc>
        <w:tc>
          <w:tcPr>
            <w:tcW w:w="3706" w:type="dxa"/>
          </w:tcPr>
          <w:p w:rsidR="000F157C" w:rsidRPr="00587F79" w:rsidRDefault="000F157C" w:rsidP="00587F79">
            <w:pPr>
              <w:tabs>
                <w:tab w:val="left" w:pos="-1620"/>
              </w:tabs>
              <w:spacing w:before="240"/>
              <w:rPr>
                <w:sz w:val="20"/>
                <w:szCs w:val="20"/>
              </w:rPr>
            </w:pPr>
            <w:r w:rsidRPr="00587F79">
              <w:rPr>
                <w:sz w:val="20"/>
                <w:szCs w:val="20"/>
              </w:rPr>
              <w:t>Transportdokument</w:t>
            </w:r>
          </w:p>
        </w:tc>
        <w:tc>
          <w:tcPr>
            <w:tcW w:w="3706" w:type="dxa"/>
          </w:tcPr>
          <w:p w:rsidR="000F157C" w:rsidRPr="00587F79" w:rsidRDefault="000F157C" w:rsidP="00587F79">
            <w:pPr>
              <w:tabs>
                <w:tab w:val="left" w:pos="-1620"/>
              </w:tabs>
              <w:spacing w:before="240"/>
              <w:rPr>
                <w:sz w:val="20"/>
                <w:szCs w:val="20"/>
              </w:rPr>
            </w:pPr>
            <w:r w:rsidRPr="00587F79">
              <w:rPr>
                <w:sz w:val="20"/>
                <w:szCs w:val="20"/>
              </w:rPr>
              <w:t>Klubbarna spar det transportdokument som visar vilka mängder farligt avfall som hämtas varje år.</w:t>
            </w:r>
          </w:p>
        </w:tc>
        <w:tc>
          <w:tcPr>
            <w:tcW w:w="3706" w:type="dxa"/>
          </w:tcPr>
          <w:p w:rsidR="000F157C" w:rsidRPr="00587F79" w:rsidRDefault="000F157C" w:rsidP="00587F79">
            <w:pPr>
              <w:tabs>
                <w:tab w:val="left" w:pos="-1620"/>
              </w:tabs>
              <w:spacing w:before="240"/>
              <w:rPr>
                <w:sz w:val="20"/>
                <w:szCs w:val="20"/>
              </w:rPr>
            </w:pPr>
          </w:p>
        </w:tc>
      </w:tr>
      <w:tr w:rsidR="000F157C">
        <w:tc>
          <w:tcPr>
            <w:tcW w:w="3705" w:type="dxa"/>
          </w:tcPr>
          <w:p w:rsidR="000F157C" w:rsidRPr="00587F79" w:rsidRDefault="000F157C" w:rsidP="00587F79">
            <w:pPr>
              <w:tabs>
                <w:tab w:val="left" w:pos="-1620"/>
              </w:tabs>
              <w:spacing w:before="240"/>
              <w:rPr>
                <w:sz w:val="20"/>
                <w:szCs w:val="20"/>
              </w:rPr>
            </w:pPr>
            <w:r w:rsidRPr="00587F79">
              <w:rPr>
                <w:sz w:val="20"/>
                <w:szCs w:val="20"/>
              </w:rPr>
              <w:t>Avfallsföreskrifter 2013-04-01</w:t>
            </w:r>
          </w:p>
        </w:tc>
        <w:tc>
          <w:tcPr>
            <w:tcW w:w="3706" w:type="dxa"/>
          </w:tcPr>
          <w:p w:rsidR="000F157C" w:rsidRPr="00587F79" w:rsidRDefault="000F157C" w:rsidP="00587F79">
            <w:pPr>
              <w:tabs>
                <w:tab w:val="left" w:pos="-1620"/>
              </w:tabs>
              <w:spacing w:before="240"/>
              <w:rPr>
                <w:sz w:val="20"/>
                <w:szCs w:val="20"/>
              </w:rPr>
            </w:pPr>
          </w:p>
        </w:tc>
        <w:tc>
          <w:tcPr>
            <w:tcW w:w="3706" w:type="dxa"/>
          </w:tcPr>
          <w:p w:rsidR="000F157C" w:rsidRPr="00587F79" w:rsidRDefault="000F157C" w:rsidP="00587F79">
            <w:pPr>
              <w:tabs>
                <w:tab w:val="left" w:pos="-1620"/>
              </w:tabs>
              <w:spacing w:before="240"/>
              <w:rPr>
                <w:sz w:val="20"/>
                <w:szCs w:val="20"/>
              </w:rPr>
            </w:pPr>
          </w:p>
        </w:tc>
        <w:tc>
          <w:tcPr>
            <w:tcW w:w="3706" w:type="dxa"/>
          </w:tcPr>
          <w:p w:rsidR="000F157C" w:rsidRPr="00587F79" w:rsidRDefault="000F157C" w:rsidP="00587F79">
            <w:pPr>
              <w:tabs>
                <w:tab w:val="left" w:pos="-1620"/>
              </w:tabs>
              <w:spacing w:before="240"/>
              <w:rPr>
                <w:sz w:val="20"/>
                <w:szCs w:val="20"/>
              </w:rPr>
            </w:pPr>
          </w:p>
        </w:tc>
      </w:tr>
      <w:tr w:rsidR="000F157C">
        <w:tc>
          <w:tcPr>
            <w:tcW w:w="3705" w:type="dxa"/>
          </w:tcPr>
          <w:p w:rsidR="000F157C" w:rsidRPr="00587F79" w:rsidRDefault="000F157C" w:rsidP="00587F79">
            <w:pPr>
              <w:tabs>
                <w:tab w:val="left" w:pos="-1620"/>
              </w:tabs>
              <w:spacing w:before="240"/>
              <w:rPr>
                <w:sz w:val="20"/>
                <w:szCs w:val="20"/>
              </w:rPr>
            </w:pPr>
            <w:r w:rsidRPr="00587F79">
              <w:rPr>
                <w:sz w:val="20"/>
                <w:szCs w:val="20"/>
              </w:rPr>
              <w:t>§12 och 14</w:t>
            </w:r>
          </w:p>
        </w:tc>
        <w:tc>
          <w:tcPr>
            <w:tcW w:w="3706" w:type="dxa"/>
          </w:tcPr>
          <w:p w:rsidR="000F157C" w:rsidRPr="00587F79" w:rsidRDefault="000F157C" w:rsidP="00587F79">
            <w:pPr>
              <w:tabs>
                <w:tab w:val="clear" w:pos="0"/>
                <w:tab w:val="clear" w:pos="567"/>
                <w:tab w:val="clear" w:pos="3686"/>
                <w:tab w:val="clear" w:pos="7371"/>
              </w:tabs>
              <w:autoSpaceDE w:val="0"/>
              <w:autoSpaceDN w:val="0"/>
              <w:adjustRightInd w:val="0"/>
              <w:rPr>
                <w:sz w:val="20"/>
                <w:szCs w:val="20"/>
              </w:rPr>
            </w:pPr>
            <w:r w:rsidRPr="00587F79">
              <w:rPr>
                <w:color w:val="auto"/>
                <w:sz w:val="20"/>
                <w:szCs w:val="20"/>
              </w:rPr>
              <w:t>Fastighetsinnehavarens ansvar om information</w:t>
            </w:r>
          </w:p>
          <w:p w:rsidR="000F157C" w:rsidRPr="00587F79" w:rsidRDefault="000F157C" w:rsidP="00587F79">
            <w:pPr>
              <w:tabs>
                <w:tab w:val="left" w:pos="-1620"/>
              </w:tabs>
              <w:spacing w:before="240"/>
              <w:rPr>
                <w:sz w:val="20"/>
                <w:szCs w:val="20"/>
              </w:rPr>
            </w:pPr>
          </w:p>
        </w:tc>
        <w:tc>
          <w:tcPr>
            <w:tcW w:w="3706" w:type="dxa"/>
          </w:tcPr>
          <w:p w:rsidR="000F157C" w:rsidRPr="00587F79" w:rsidRDefault="000F157C" w:rsidP="00587F79">
            <w:pPr>
              <w:tabs>
                <w:tab w:val="clear" w:pos="0"/>
                <w:tab w:val="clear" w:pos="567"/>
                <w:tab w:val="clear" w:pos="3686"/>
                <w:tab w:val="clear" w:pos="7371"/>
              </w:tabs>
              <w:autoSpaceDE w:val="0"/>
              <w:autoSpaceDN w:val="0"/>
              <w:adjustRightInd w:val="0"/>
              <w:rPr>
                <w:color w:val="auto"/>
                <w:sz w:val="20"/>
                <w:szCs w:val="20"/>
              </w:rPr>
            </w:pPr>
            <w:r w:rsidRPr="00587F79">
              <w:rPr>
                <w:sz w:val="20"/>
                <w:szCs w:val="20"/>
              </w:rPr>
              <w:lastRenderedPageBreak/>
              <w:t xml:space="preserve">Nya medlemmar informeras och tydliga skyltar talar om vilket avfall som tas </w:t>
            </w:r>
            <w:r w:rsidRPr="00587F79">
              <w:rPr>
                <w:sz w:val="20"/>
                <w:szCs w:val="20"/>
              </w:rPr>
              <w:lastRenderedPageBreak/>
              <w:t>omhand.</w:t>
            </w:r>
          </w:p>
        </w:tc>
        <w:tc>
          <w:tcPr>
            <w:tcW w:w="3706" w:type="dxa"/>
          </w:tcPr>
          <w:p w:rsidR="000F157C" w:rsidRPr="00587F79" w:rsidRDefault="000F157C" w:rsidP="00587F79">
            <w:pPr>
              <w:tabs>
                <w:tab w:val="left" w:pos="-1620"/>
              </w:tabs>
              <w:spacing w:before="240"/>
              <w:rPr>
                <w:sz w:val="20"/>
                <w:szCs w:val="20"/>
              </w:rPr>
            </w:pPr>
          </w:p>
        </w:tc>
      </w:tr>
      <w:tr w:rsidR="000F157C">
        <w:tc>
          <w:tcPr>
            <w:tcW w:w="3705" w:type="dxa"/>
          </w:tcPr>
          <w:p w:rsidR="000F157C" w:rsidRPr="00587F79" w:rsidRDefault="000F157C" w:rsidP="00587F79">
            <w:pPr>
              <w:tabs>
                <w:tab w:val="left" w:pos="-1620"/>
              </w:tabs>
              <w:spacing w:before="240"/>
              <w:rPr>
                <w:sz w:val="20"/>
                <w:szCs w:val="20"/>
              </w:rPr>
            </w:pPr>
            <w:r w:rsidRPr="00587F79">
              <w:rPr>
                <w:sz w:val="20"/>
                <w:szCs w:val="20"/>
              </w:rPr>
              <w:lastRenderedPageBreak/>
              <w:t>Bilaga 3</w:t>
            </w:r>
          </w:p>
        </w:tc>
        <w:tc>
          <w:tcPr>
            <w:tcW w:w="3706" w:type="dxa"/>
          </w:tcPr>
          <w:p w:rsidR="000F157C" w:rsidRPr="00587F79" w:rsidRDefault="000F157C" w:rsidP="00587F79">
            <w:pPr>
              <w:tabs>
                <w:tab w:val="left" w:pos="-1620"/>
              </w:tabs>
              <w:spacing w:before="240"/>
              <w:rPr>
                <w:sz w:val="20"/>
                <w:szCs w:val="20"/>
              </w:rPr>
            </w:pPr>
            <w:r w:rsidRPr="00587F79">
              <w:rPr>
                <w:sz w:val="20"/>
                <w:szCs w:val="20"/>
              </w:rPr>
              <w:t>Sorteringsguide</w:t>
            </w:r>
          </w:p>
        </w:tc>
        <w:tc>
          <w:tcPr>
            <w:tcW w:w="3706" w:type="dxa"/>
          </w:tcPr>
          <w:p w:rsidR="000F157C" w:rsidRPr="00587F79" w:rsidRDefault="000F157C" w:rsidP="00587F79">
            <w:pPr>
              <w:tabs>
                <w:tab w:val="left" w:pos="-1620"/>
              </w:tabs>
              <w:spacing w:before="240"/>
              <w:rPr>
                <w:sz w:val="20"/>
                <w:szCs w:val="20"/>
              </w:rPr>
            </w:pPr>
            <w:r w:rsidRPr="00587F79">
              <w:rPr>
                <w:sz w:val="20"/>
                <w:szCs w:val="20"/>
              </w:rPr>
              <w:t>Klubbarna sorterar enligt gällande avfallsplan för respektive klubb.</w:t>
            </w:r>
          </w:p>
        </w:tc>
        <w:tc>
          <w:tcPr>
            <w:tcW w:w="3706" w:type="dxa"/>
          </w:tcPr>
          <w:p w:rsidR="000F157C" w:rsidRPr="00587F79" w:rsidRDefault="000F157C" w:rsidP="00587F79">
            <w:pPr>
              <w:tabs>
                <w:tab w:val="left" w:pos="-1620"/>
              </w:tabs>
              <w:spacing w:before="240"/>
              <w:rPr>
                <w:sz w:val="20"/>
                <w:szCs w:val="20"/>
              </w:rPr>
            </w:pPr>
          </w:p>
        </w:tc>
      </w:tr>
      <w:tr w:rsidR="000F157C">
        <w:tc>
          <w:tcPr>
            <w:tcW w:w="3705" w:type="dxa"/>
          </w:tcPr>
          <w:p w:rsidR="000F157C" w:rsidRPr="00587F79" w:rsidRDefault="000F157C" w:rsidP="00587F79">
            <w:pPr>
              <w:tabs>
                <w:tab w:val="left" w:pos="-1620"/>
              </w:tabs>
              <w:spacing w:before="240"/>
              <w:rPr>
                <w:sz w:val="20"/>
                <w:szCs w:val="20"/>
              </w:rPr>
            </w:pPr>
            <w:r w:rsidRPr="00587F79">
              <w:rPr>
                <w:sz w:val="20"/>
                <w:szCs w:val="20"/>
              </w:rPr>
              <w:t xml:space="preserve">KIFS 2008:2, kemiska produkter och biotekniska organismer </w:t>
            </w:r>
          </w:p>
        </w:tc>
        <w:tc>
          <w:tcPr>
            <w:tcW w:w="3706" w:type="dxa"/>
          </w:tcPr>
          <w:p w:rsidR="000F157C" w:rsidRPr="00587F79" w:rsidRDefault="000F157C" w:rsidP="00587F79">
            <w:pPr>
              <w:tabs>
                <w:tab w:val="left" w:pos="-1620"/>
              </w:tabs>
              <w:spacing w:before="240"/>
              <w:rPr>
                <w:sz w:val="20"/>
                <w:szCs w:val="20"/>
              </w:rPr>
            </w:pPr>
          </w:p>
        </w:tc>
        <w:tc>
          <w:tcPr>
            <w:tcW w:w="3706" w:type="dxa"/>
          </w:tcPr>
          <w:p w:rsidR="000F157C" w:rsidRPr="00587F79" w:rsidRDefault="000F157C" w:rsidP="00587F79">
            <w:pPr>
              <w:tabs>
                <w:tab w:val="left" w:pos="-1620"/>
              </w:tabs>
              <w:spacing w:before="240"/>
              <w:rPr>
                <w:sz w:val="20"/>
                <w:szCs w:val="20"/>
              </w:rPr>
            </w:pPr>
          </w:p>
        </w:tc>
        <w:tc>
          <w:tcPr>
            <w:tcW w:w="3706" w:type="dxa"/>
          </w:tcPr>
          <w:p w:rsidR="000F157C" w:rsidRPr="00587F79" w:rsidRDefault="000F157C" w:rsidP="00587F79">
            <w:pPr>
              <w:tabs>
                <w:tab w:val="left" w:pos="-1620"/>
              </w:tabs>
              <w:spacing w:before="240"/>
              <w:rPr>
                <w:sz w:val="20"/>
                <w:szCs w:val="20"/>
              </w:rPr>
            </w:pPr>
          </w:p>
        </w:tc>
      </w:tr>
      <w:tr w:rsidR="000F157C">
        <w:tc>
          <w:tcPr>
            <w:tcW w:w="3705" w:type="dxa"/>
          </w:tcPr>
          <w:p w:rsidR="000F157C" w:rsidRPr="00587F79" w:rsidRDefault="000F157C" w:rsidP="00587F79">
            <w:pPr>
              <w:tabs>
                <w:tab w:val="left" w:pos="-1620"/>
              </w:tabs>
              <w:spacing w:before="240"/>
              <w:rPr>
                <w:sz w:val="20"/>
                <w:szCs w:val="20"/>
              </w:rPr>
            </w:pPr>
            <w:r w:rsidRPr="00587F79">
              <w:rPr>
                <w:sz w:val="20"/>
                <w:szCs w:val="20"/>
              </w:rPr>
              <w:t>Kap 2,</w:t>
            </w:r>
            <w:proofErr w:type="gramStart"/>
            <w:r w:rsidRPr="00587F79">
              <w:rPr>
                <w:sz w:val="20"/>
                <w:szCs w:val="20"/>
              </w:rPr>
              <w:t xml:space="preserve"> §7</w:t>
            </w:r>
            <w:proofErr w:type="gramEnd"/>
          </w:p>
        </w:tc>
        <w:tc>
          <w:tcPr>
            <w:tcW w:w="3706" w:type="dxa"/>
          </w:tcPr>
          <w:p w:rsidR="000F157C" w:rsidRPr="00587F79" w:rsidRDefault="000F157C" w:rsidP="00587F79">
            <w:pPr>
              <w:tabs>
                <w:tab w:val="left" w:pos="-1620"/>
              </w:tabs>
              <w:spacing w:before="240"/>
              <w:rPr>
                <w:sz w:val="20"/>
                <w:szCs w:val="20"/>
              </w:rPr>
            </w:pPr>
            <w:r w:rsidRPr="00587F79">
              <w:rPr>
                <w:sz w:val="20"/>
                <w:szCs w:val="20"/>
              </w:rPr>
              <w:t>Förvaring av miljöfarliga produkter</w:t>
            </w:r>
          </w:p>
        </w:tc>
        <w:tc>
          <w:tcPr>
            <w:tcW w:w="3706" w:type="dxa"/>
          </w:tcPr>
          <w:p w:rsidR="000F157C" w:rsidRPr="00587F79" w:rsidRDefault="000F157C" w:rsidP="00587F79">
            <w:pPr>
              <w:tabs>
                <w:tab w:val="left" w:pos="-1620"/>
              </w:tabs>
              <w:spacing w:before="240"/>
              <w:rPr>
                <w:sz w:val="20"/>
                <w:szCs w:val="20"/>
              </w:rPr>
            </w:pPr>
            <w:r w:rsidRPr="00587F79">
              <w:rPr>
                <w:sz w:val="20"/>
                <w:szCs w:val="20"/>
              </w:rPr>
              <w:t>Klubbens</w:t>
            </w:r>
            <w:r w:rsidR="000806EF">
              <w:rPr>
                <w:sz w:val="20"/>
                <w:szCs w:val="20"/>
              </w:rPr>
              <w:t xml:space="preserve"> miljöfarliga produkter förvaras</w:t>
            </w:r>
            <w:r w:rsidRPr="00587F79">
              <w:rPr>
                <w:sz w:val="20"/>
                <w:szCs w:val="20"/>
              </w:rPr>
              <w:t xml:space="preserve"> i låsta utrymmen. Vissa produkter står ovanpå eller i ett skydds</w:t>
            </w:r>
            <w:r w:rsidR="000806EF">
              <w:rPr>
                <w:sz w:val="20"/>
                <w:szCs w:val="20"/>
              </w:rPr>
              <w:t xml:space="preserve"> </w:t>
            </w:r>
            <w:r w:rsidRPr="00587F79">
              <w:rPr>
                <w:sz w:val="20"/>
                <w:szCs w:val="20"/>
              </w:rPr>
              <w:t>kar</w:t>
            </w:r>
            <w:r w:rsidR="000806EF">
              <w:rPr>
                <w:sz w:val="20"/>
                <w:szCs w:val="20"/>
              </w:rPr>
              <w:t>/invallat område</w:t>
            </w:r>
            <w:proofErr w:type="gramStart"/>
            <w:r w:rsidR="000806EF">
              <w:rPr>
                <w:sz w:val="20"/>
                <w:szCs w:val="20"/>
              </w:rPr>
              <w:t>.</w:t>
            </w:r>
            <w:r w:rsidRPr="00587F79">
              <w:rPr>
                <w:sz w:val="20"/>
                <w:szCs w:val="20"/>
              </w:rPr>
              <w:t>.</w:t>
            </w:r>
            <w:proofErr w:type="gramEnd"/>
          </w:p>
        </w:tc>
        <w:tc>
          <w:tcPr>
            <w:tcW w:w="3706" w:type="dxa"/>
          </w:tcPr>
          <w:p w:rsidR="000F157C" w:rsidRPr="00587F79" w:rsidRDefault="000F157C" w:rsidP="00587F79">
            <w:pPr>
              <w:tabs>
                <w:tab w:val="left" w:pos="-1620"/>
              </w:tabs>
              <w:spacing w:before="240"/>
              <w:rPr>
                <w:sz w:val="20"/>
                <w:szCs w:val="20"/>
              </w:rPr>
            </w:pPr>
          </w:p>
        </w:tc>
      </w:tr>
      <w:tr w:rsidR="000F157C">
        <w:tc>
          <w:tcPr>
            <w:tcW w:w="3705" w:type="dxa"/>
          </w:tcPr>
          <w:p w:rsidR="000F157C" w:rsidRPr="00587F79" w:rsidRDefault="000F157C" w:rsidP="00587F79">
            <w:pPr>
              <w:tabs>
                <w:tab w:val="left" w:pos="-1620"/>
              </w:tabs>
              <w:spacing w:before="240"/>
              <w:rPr>
                <w:sz w:val="20"/>
                <w:szCs w:val="20"/>
              </w:rPr>
            </w:pPr>
            <w:r w:rsidRPr="00587F79">
              <w:rPr>
                <w:sz w:val="20"/>
                <w:szCs w:val="20"/>
              </w:rPr>
              <w:t>Föreskrifter om Östra Mälarens vattenskyddsområde</w:t>
            </w:r>
          </w:p>
        </w:tc>
        <w:tc>
          <w:tcPr>
            <w:tcW w:w="3706" w:type="dxa"/>
          </w:tcPr>
          <w:p w:rsidR="000F157C" w:rsidRPr="00587F79" w:rsidRDefault="000F157C" w:rsidP="00587F79">
            <w:pPr>
              <w:tabs>
                <w:tab w:val="left" w:pos="-1620"/>
              </w:tabs>
              <w:spacing w:before="240"/>
              <w:rPr>
                <w:sz w:val="20"/>
                <w:szCs w:val="20"/>
              </w:rPr>
            </w:pPr>
          </w:p>
        </w:tc>
        <w:tc>
          <w:tcPr>
            <w:tcW w:w="3706" w:type="dxa"/>
          </w:tcPr>
          <w:p w:rsidR="000F157C" w:rsidRPr="000806EF" w:rsidRDefault="000F157C" w:rsidP="000806EF">
            <w:pPr>
              <w:rPr>
                <w:color w:val="auto"/>
                <w:sz w:val="20"/>
                <w:szCs w:val="20"/>
              </w:rPr>
            </w:pPr>
            <w:r w:rsidRPr="00587F79">
              <w:rPr>
                <w:color w:val="auto"/>
                <w:sz w:val="20"/>
                <w:szCs w:val="20"/>
              </w:rPr>
              <w:t xml:space="preserve">Samtliga </w:t>
            </w:r>
            <w:r w:rsidR="000806EF" w:rsidRPr="00587F79">
              <w:rPr>
                <w:color w:val="auto"/>
                <w:sz w:val="20"/>
                <w:szCs w:val="20"/>
              </w:rPr>
              <w:t>klubbar har</w:t>
            </w:r>
            <w:r w:rsidRPr="00587F79">
              <w:rPr>
                <w:color w:val="auto"/>
                <w:sz w:val="20"/>
                <w:szCs w:val="20"/>
              </w:rPr>
              <w:t xml:space="preserve"> skyltar på sina infartsgrindar om Mälarens vattenskyddsområde för att upplysa om att det gäller inom området. På JBS hemsida finns </w:t>
            </w:r>
            <w:r w:rsidR="000806EF">
              <w:rPr>
                <w:color w:val="auto"/>
                <w:sz w:val="20"/>
                <w:szCs w:val="20"/>
              </w:rPr>
              <w:t xml:space="preserve">även </w:t>
            </w:r>
            <w:r w:rsidRPr="00587F79">
              <w:rPr>
                <w:color w:val="auto"/>
                <w:sz w:val="20"/>
                <w:szCs w:val="20"/>
              </w:rPr>
              <w:t xml:space="preserve">information om vattenskyddsområdet och länk till Länsstyrelsens hemsida med gällande föreskrifter. </w:t>
            </w:r>
          </w:p>
        </w:tc>
        <w:tc>
          <w:tcPr>
            <w:tcW w:w="3706" w:type="dxa"/>
          </w:tcPr>
          <w:p w:rsidR="000F157C" w:rsidRPr="00587F79" w:rsidRDefault="000F157C" w:rsidP="00587F79">
            <w:pPr>
              <w:tabs>
                <w:tab w:val="left" w:pos="-1620"/>
              </w:tabs>
              <w:spacing w:before="240"/>
              <w:rPr>
                <w:sz w:val="20"/>
                <w:szCs w:val="20"/>
              </w:rPr>
            </w:pPr>
          </w:p>
        </w:tc>
      </w:tr>
      <w:tr w:rsidR="000F157C">
        <w:tc>
          <w:tcPr>
            <w:tcW w:w="3705" w:type="dxa"/>
          </w:tcPr>
          <w:p w:rsidR="000F157C" w:rsidRPr="001821CF" w:rsidRDefault="000F157C" w:rsidP="001821CF">
            <w:pPr>
              <w:rPr>
                <w:color w:val="FF0000"/>
                <w:sz w:val="20"/>
                <w:szCs w:val="20"/>
              </w:rPr>
            </w:pPr>
            <w:r>
              <w:rPr>
                <w:color w:val="auto"/>
                <w:sz w:val="20"/>
                <w:szCs w:val="20"/>
              </w:rPr>
              <w:t>Riktlinjer för båtbotte</w:t>
            </w:r>
            <w:r w:rsidR="000806EF">
              <w:rPr>
                <w:color w:val="auto"/>
                <w:sz w:val="20"/>
                <w:szCs w:val="20"/>
              </w:rPr>
              <w:t>n</w:t>
            </w:r>
            <w:r>
              <w:rPr>
                <w:color w:val="auto"/>
                <w:sz w:val="20"/>
                <w:szCs w:val="20"/>
              </w:rPr>
              <w:t>tvä</w:t>
            </w:r>
            <w:r w:rsidRPr="001821CF">
              <w:rPr>
                <w:color w:val="auto"/>
                <w:sz w:val="20"/>
                <w:szCs w:val="20"/>
              </w:rPr>
              <w:t>tt</w:t>
            </w:r>
          </w:p>
          <w:p w:rsidR="000F157C" w:rsidRPr="00587F79" w:rsidRDefault="000F157C" w:rsidP="00587F79">
            <w:pPr>
              <w:tabs>
                <w:tab w:val="left" w:pos="-1620"/>
              </w:tabs>
              <w:spacing w:before="240"/>
              <w:rPr>
                <w:color w:val="FF0000"/>
                <w:sz w:val="20"/>
                <w:szCs w:val="20"/>
              </w:rPr>
            </w:pPr>
          </w:p>
        </w:tc>
        <w:tc>
          <w:tcPr>
            <w:tcW w:w="3706" w:type="dxa"/>
          </w:tcPr>
          <w:p w:rsidR="000F157C" w:rsidRPr="00587F79" w:rsidRDefault="000F157C" w:rsidP="00587F79">
            <w:pPr>
              <w:tabs>
                <w:tab w:val="left" w:pos="-1620"/>
              </w:tabs>
              <w:spacing w:before="240"/>
              <w:rPr>
                <w:color w:val="FF0000"/>
                <w:sz w:val="20"/>
                <w:szCs w:val="20"/>
              </w:rPr>
            </w:pPr>
          </w:p>
        </w:tc>
        <w:tc>
          <w:tcPr>
            <w:tcW w:w="3706" w:type="dxa"/>
          </w:tcPr>
          <w:p w:rsidR="000F157C" w:rsidRPr="00587F79" w:rsidRDefault="000F157C" w:rsidP="000806EF">
            <w:pPr>
              <w:tabs>
                <w:tab w:val="left" w:pos="-1620"/>
              </w:tabs>
              <w:spacing w:before="240"/>
              <w:rPr>
                <w:sz w:val="20"/>
                <w:szCs w:val="20"/>
              </w:rPr>
            </w:pPr>
            <w:r w:rsidRPr="00587F79">
              <w:rPr>
                <w:color w:val="auto"/>
                <w:sz w:val="20"/>
                <w:szCs w:val="20"/>
              </w:rPr>
              <w:t>Riktlinjer för båtbottentvätt har tagits fram</w:t>
            </w:r>
            <w:r w:rsidR="000806EF">
              <w:rPr>
                <w:color w:val="auto"/>
                <w:sz w:val="20"/>
                <w:szCs w:val="20"/>
              </w:rPr>
              <w:t xml:space="preserve"> av HAV.</w:t>
            </w:r>
            <w:r w:rsidRPr="00587F79">
              <w:rPr>
                <w:color w:val="auto"/>
                <w:sz w:val="20"/>
                <w:szCs w:val="20"/>
              </w:rPr>
              <w:t xml:space="preserve"> </w:t>
            </w:r>
            <w:r w:rsidR="000806EF">
              <w:rPr>
                <w:color w:val="auto"/>
                <w:sz w:val="20"/>
                <w:szCs w:val="20"/>
              </w:rPr>
              <w:t xml:space="preserve">Järfälla kommun har beslutat att följa riktlinjen och förbjuda tvätt av båtar på land från hösten 2015. Klubbarna har lämnat in handlingsplaner för hur kraven ska uppfyllas och hur vi ska verka för </w:t>
            </w:r>
            <w:proofErr w:type="gramStart"/>
            <w:r w:rsidR="000806EF">
              <w:rPr>
                <w:color w:val="auto"/>
                <w:sz w:val="20"/>
                <w:szCs w:val="20"/>
              </w:rPr>
              <w:t>skrovrena</w:t>
            </w:r>
            <w:proofErr w:type="gramEnd"/>
            <w:r w:rsidR="000806EF">
              <w:rPr>
                <w:color w:val="auto"/>
                <w:sz w:val="20"/>
                <w:szCs w:val="20"/>
              </w:rPr>
              <w:t xml:space="preserve"> båtar.</w:t>
            </w:r>
          </w:p>
        </w:tc>
        <w:tc>
          <w:tcPr>
            <w:tcW w:w="3706" w:type="dxa"/>
          </w:tcPr>
          <w:p w:rsidR="000F157C" w:rsidRPr="00587F79" w:rsidRDefault="000F157C" w:rsidP="00587F79">
            <w:pPr>
              <w:tabs>
                <w:tab w:val="left" w:pos="-1620"/>
              </w:tabs>
              <w:spacing w:before="240"/>
              <w:rPr>
                <w:sz w:val="20"/>
                <w:szCs w:val="20"/>
              </w:rPr>
            </w:pPr>
          </w:p>
        </w:tc>
      </w:tr>
      <w:tr w:rsidR="000F157C">
        <w:tc>
          <w:tcPr>
            <w:tcW w:w="3705" w:type="dxa"/>
          </w:tcPr>
          <w:p w:rsidR="000F157C" w:rsidRPr="00587F79" w:rsidRDefault="000F157C" w:rsidP="00DE60B9">
            <w:pPr>
              <w:rPr>
                <w:sz w:val="20"/>
                <w:szCs w:val="20"/>
              </w:rPr>
            </w:pPr>
            <w:r w:rsidRPr="00587F79">
              <w:rPr>
                <w:sz w:val="20"/>
                <w:szCs w:val="20"/>
              </w:rPr>
              <w:t>TFSF 2012:13</w:t>
            </w:r>
          </w:p>
          <w:p w:rsidR="000F157C" w:rsidRDefault="000F157C" w:rsidP="00DE60B9"/>
          <w:p w:rsidR="000F157C" w:rsidRPr="00587F79" w:rsidRDefault="000F157C" w:rsidP="001821CF">
            <w:pPr>
              <w:rPr>
                <w:sz w:val="20"/>
                <w:szCs w:val="20"/>
              </w:rPr>
            </w:pPr>
          </w:p>
        </w:tc>
        <w:tc>
          <w:tcPr>
            <w:tcW w:w="3706" w:type="dxa"/>
          </w:tcPr>
          <w:p w:rsidR="000F157C" w:rsidRPr="00587F79" w:rsidRDefault="000F157C" w:rsidP="00587F79">
            <w:pPr>
              <w:tabs>
                <w:tab w:val="left" w:pos="-1620"/>
              </w:tabs>
              <w:spacing w:before="240"/>
              <w:rPr>
                <w:sz w:val="20"/>
                <w:szCs w:val="20"/>
              </w:rPr>
            </w:pPr>
            <w:r w:rsidRPr="00587F79">
              <w:rPr>
                <w:sz w:val="20"/>
                <w:szCs w:val="20"/>
              </w:rPr>
              <w:t>Förbud mot utsläpp av toalettavfall från fritidsbåtar</w:t>
            </w:r>
          </w:p>
        </w:tc>
        <w:tc>
          <w:tcPr>
            <w:tcW w:w="3706" w:type="dxa"/>
          </w:tcPr>
          <w:p w:rsidR="000F157C" w:rsidRPr="00587F79" w:rsidRDefault="0067572C" w:rsidP="00421CD0">
            <w:pPr>
              <w:rPr>
                <w:color w:val="auto"/>
              </w:rPr>
            </w:pPr>
            <w:proofErr w:type="spellStart"/>
            <w:r>
              <w:rPr>
                <w:color w:val="auto"/>
                <w:sz w:val="20"/>
                <w:szCs w:val="20"/>
              </w:rPr>
              <w:t>KaBK</w:t>
            </w:r>
            <w:proofErr w:type="spellEnd"/>
            <w:r>
              <w:rPr>
                <w:color w:val="auto"/>
                <w:sz w:val="20"/>
                <w:szCs w:val="20"/>
              </w:rPr>
              <w:t xml:space="preserve"> håller på att bygga en utslagsvask samt portabel </w:t>
            </w:r>
            <w:proofErr w:type="spellStart"/>
            <w:r>
              <w:rPr>
                <w:color w:val="auto"/>
                <w:sz w:val="20"/>
                <w:szCs w:val="20"/>
              </w:rPr>
              <w:t>tömmningsanordning</w:t>
            </w:r>
            <w:proofErr w:type="spellEnd"/>
            <w:r>
              <w:rPr>
                <w:color w:val="auto"/>
                <w:sz w:val="20"/>
                <w:szCs w:val="20"/>
              </w:rPr>
              <w:t>,</w:t>
            </w:r>
            <w:r w:rsidR="000F157C" w:rsidRPr="00587F79">
              <w:rPr>
                <w:color w:val="auto"/>
                <w:sz w:val="20"/>
                <w:szCs w:val="20"/>
              </w:rPr>
              <w:t xml:space="preserve"> JBS har med LOVA-bidrag installerat en sugtömningsstation.</w:t>
            </w:r>
            <w:r>
              <w:rPr>
                <w:color w:val="auto"/>
                <w:sz w:val="20"/>
                <w:szCs w:val="20"/>
              </w:rPr>
              <w:t xml:space="preserve"> PBK </w:t>
            </w:r>
            <w:r w:rsidR="00400C57">
              <w:rPr>
                <w:color w:val="auto"/>
                <w:sz w:val="20"/>
                <w:szCs w:val="20"/>
              </w:rPr>
              <w:t>har</w:t>
            </w:r>
            <w:r>
              <w:rPr>
                <w:color w:val="auto"/>
                <w:sz w:val="20"/>
                <w:szCs w:val="20"/>
              </w:rPr>
              <w:t xml:space="preserve"> installera</w:t>
            </w:r>
            <w:r w:rsidR="00400C57">
              <w:rPr>
                <w:color w:val="auto"/>
                <w:sz w:val="20"/>
                <w:szCs w:val="20"/>
              </w:rPr>
              <w:t>t</w:t>
            </w:r>
            <w:r>
              <w:rPr>
                <w:color w:val="auto"/>
                <w:sz w:val="20"/>
                <w:szCs w:val="20"/>
              </w:rPr>
              <w:t xml:space="preserve"> sin </w:t>
            </w:r>
            <w:proofErr w:type="spellStart"/>
            <w:r>
              <w:rPr>
                <w:color w:val="auto"/>
                <w:sz w:val="20"/>
                <w:szCs w:val="20"/>
              </w:rPr>
              <w:t>sugtömmningsstation</w:t>
            </w:r>
            <w:proofErr w:type="spellEnd"/>
            <w:r>
              <w:rPr>
                <w:color w:val="auto"/>
                <w:sz w:val="20"/>
                <w:szCs w:val="20"/>
              </w:rPr>
              <w:t>.</w:t>
            </w:r>
          </w:p>
          <w:p w:rsidR="000F157C" w:rsidRPr="00587F79" w:rsidRDefault="000F157C" w:rsidP="001821CF">
            <w:pPr>
              <w:rPr>
                <w:sz w:val="20"/>
                <w:szCs w:val="20"/>
              </w:rPr>
            </w:pPr>
          </w:p>
        </w:tc>
        <w:tc>
          <w:tcPr>
            <w:tcW w:w="3706" w:type="dxa"/>
          </w:tcPr>
          <w:p w:rsidR="000F157C" w:rsidRPr="00587F79" w:rsidRDefault="000F157C" w:rsidP="00587F79">
            <w:pPr>
              <w:tabs>
                <w:tab w:val="left" w:pos="-1620"/>
              </w:tabs>
              <w:spacing w:before="240"/>
              <w:rPr>
                <w:sz w:val="20"/>
                <w:szCs w:val="20"/>
              </w:rPr>
            </w:pPr>
          </w:p>
        </w:tc>
      </w:tr>
    </w:tbl>
    <w:p w:rsidR="000F157C" w:rsidRPr="00C002B1" w:rsidRDefault="000F157C" w:rsidP="00743A8A">
      <w:pPr>
        <w:rPr>
          <w:sz w:val="20"/>
          <w:szCs w:val="20"/>
        </w:rPr>
      </w:pPr>
    </w:p>
    <w:sectPr w:rsidR="000F157C" w:rsidRPr="00C002B1" w:rsidSect="00B32B06">
      <w:footerReference w:type="default" r:id="rId8"/>
      <w:pgSz w:w="16838" w:h="11906" w:orient="landscape"/>
      <w:pgMar w:top="1134" w:right="1134" w:bottom="2552"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E5" w:rsidRDefault="003C0CE5">
      <w:r>
        <w:separator/>
      </w:r>
    </w:p>
  </w:endnote>
  <w:endnote w:type="continuationSeparator" w:id="0">
    <w:p w:rsidR="003C0CE5" w:rsidRDefault="003C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1"/>
      <w:gridCol w:w="3706"/>
      <w:gridCol w:w="3706"/>
    </w:tblGrid>
    <w:tr w:rsidR="000F157C" w:rsidRPr="00E34A67">
      <w:tc>
        <w:tcPr>
          <w:tcW w:w="7411" w:type="dxa"/>
        </w:tcPr>
        <w:p w:rsidR="000F157C" w:rsidRPr="00587F79" w:rsidRDefault="000F157C" w:rsidP="007B1E3A">
          <w:pPr>
            <w:pStyle w:val="Sidfot"/>
            <w:rPr>
              <w:rFonts w:ascii="Arial" w:hAnsi="Arial" w:cs="Arial"/>
              <w:sz w:val="16"/>
              <w:szCs w:val="16"/>
            </w:rPr>
          </w:pPr>
          <w:r w:rsidRPr="00587F79">
            <w:rPr>
              <w:rFonts w:ascii="Arial" w:hAnsi="Arial" w:cs="Arial"/>
              <w:sz w:val="16"/>
              <w:szCs w:val="16"/>
            </w:rPr>
            <w:t>Rubrik:</w:t>
          </w:r>
        </w:p>
        <w:p w:rsidR="000F157C" w:rsidRPr="00587F79" w:rsidRDefault="000F157C" w:rsidP="007B1E3A">
          <w:pPr>
            <w:pStyle w:val="Sidfot"/>
            <w:rPr>
              <w:rFonts w:ascii="Arial" w:hAnsi="Arial" w:cs="Arial"/>
              <w:sz w:val="20"/>
              <w:szCs w:val="20"/>
            </w:rPr>
          </w:pPr>
          <w:r w:rsidRPr="00587F79">
            <w:rPr>
              <w:rFonts w:ascii="Arial" w:hAnsi="Arial" w:cs="Arial"/>
              <w:sz w:val="20"/>
              <w:szCs w:val="20"/>
            </w:rPr>
            <w:t>Mall för laglista</w:t>
          </w:r>
        </w:p>
      </w:tc>
      <w:tc>
        <w:tcPr>
          <w:tcW w:w="3706" w:type="dxa"/>
        </w:tcPr>
        <w:p w:rsidR="000F157C" w:rsidRPr="00587F79" w:rsidRDefault="000F157C" w:rsidP="007B1E3A">
          <w:pPr>
            <w:pStyle w:val="Sidfot"/>
            <w:rPr>
              <w:rFonts w:ascii="Arial" w:hAnsi="Arial" w:cs="Arial"/>
              <w:sz w:val="16"/>
              <w:szCs w:val="16"/>
            </w:rPr>
          </w:pPr>
          <w:r w:rsidRPr="00587F79">
            <w:rPr>
              <w:rFonts w:ascii="Arial" w:hAnsi="Arial" w:cs="Arial"/>
              <w:sz w:val="16"/>
              <w:szCs w:val="16"/>
            </w:rPr>
            <w:t>Giltig från:</w:t>
          </w:r>
        </w:p>
        <w:p w:rsidR="000F157C" w:rsidRPr="00587F79" w:rsidRDefault="000F157C" w:rsidP="007B1E3A">
          <w:pPr>
            <w:pStyle w:val="Sidfot"/>
            <w:rPr>
              <w:rFonts w:ascii="Arial" w:hAnsi="Arial" w:cs="Arial"/>
              <w:sz w:val="20"/>
              <w:szCs w:val="20"/>
            </w:rPr>
          </w:pPr>
          <w:r w:rsidRPr="00587F79">
            <w:rPr>
              <w:rFonts w:ascii="Arial" w:hAnsi="Arial" w:cs="Arial"/>
              <w:sz w:val="20"/>
              <w:szCs w:val="20"/>
            </w:rPr>
            <w:t>2012-05-16</w:t>
          </w:r>
        </w:p>
      </w:tc>
      <w:tc>
        <w:tcPr>
          <w:tcW w:w="3706" w:type="dxa"/>
        </w:tcPr>
        <w:p w:rsidR="000F157C" w:rsidRPr="00587F79" w:rsidRDefault="000F157C" w:rsidP="007B1E3A">
          <w:pPr>
            <w:pStyle w:val="Sidfot"/>
            <w:rPr>
              <w:rFonts w:ascii="Arial" w:hAnsi="Arial" w:cs="Arial"/>
              <w:sz w:val="16"/>
              <w:szCs w:val="16"/>
            </w:rPr>
          </w:pPr>
          <w:r w:rsidRPr="00587F79">
            <w:rPr>
              <w:rFonts w:ascii="Arial" w:hAnsi="Arial" w:cs="Arial"/>
              <w:sz w:val="16"/>
              <w:szCs w:val="16"/>
            </w:rPr>
            <w:t>Utgiven av:</w:t>
          </w:r>
        </w:p>
        <w:p w:rsidR="000F157C" w:rsidRPr="00587F79" w:rsidRDefault="000F157C" w:rsidP="007B1E3A">
          <w:pPr>
            <w:pStyle w:val="Sidfot"/>
            <w:rPr>
              <w:rFonts w:ascii="Arial" w:hAnsi="Arial" w:cs="Arial"/>
              <w:sz w:val="20"/>
              <w:szCs w:val="20"/>
            </w:rPr>
          </w:pPr>
          <w:r w:rsidRPr="00587F79">
            <w:rPr>
              <w:rFonts w:ascii="Arial" w:hAnsi="Arial" w:cs="Arial"/>
              <w:sz w:val="20"/>
              <w:szCs w:val="20"/>
            </w:rPr>
            <w:t>Miljödiplomering Järfälla kommun</w:t>
          </w:r>
        </w:p>
      </w:tc>
    </w:tr>
  </w:tbl>
  <w:p w:rsidR="000F157C" w:rsidRPr="00E34A67" w:rsidRDefault="000F157C" w:rsidP="007B1E3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E5" w:rsidRDefault="003C0CE5">
      <w:r>
        <w:separator/>
      </w:r>
    </w:p>
  </w:footnote>
  <w:footnote w:type="continuationSeparator" w:id="0">
    <w:p w:rsidR="003C0CE5" w:rsidRDefault="003C0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5ACD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550C4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8E41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2589C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6728F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6435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20E4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6878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5AD9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49B2E"/>
    <w:lvl w:ilvl="0">
      <w:start w:val="1"/>
      <w:numFmt w:val="bullet"/>
      <w:lvlText w:val=""/>
      <w:lvlJc w:val="left"/>
      <w:pPr>
        <w:tabs>
          <w:tab w:val="num" w:pos="360"/>
        </w:tabs>
        <w:ind w:left="360" w:hanging="360"/>
      </w:pPr>
      <w:rPr>
        <w:rFonts w:ascii="Symbol" w:hAnsi="Symbol" w:hint="default"/>
      </w:rPr>
    </w:lvl>
  </w:abstractNum>
  <w:abstractNum w:abstractNumId="10">
    <w:nsid w:val="031E52A0"/>
    <w:multiLevelType w:val="hybridMultilevel"/>
    <w:tmpl w:val="FF502A3C"/>
    <w:lvl w:ilvl="0" w:tplc="9EF82FFA">
      <w:start w:val="1"/>
      <w:numFmt w:val="bullet"/>
      <w:lvlText w:val="•"/>
      <w:lvlJc w:val="left"/>
      <w:pPr>
        <w:tabs>
          <w:tab w:val="num" w:pos="720"/>
        </w:tabs>
        <w:ind w:left="720" w:hanging="360"/>
      </w:pPr>
      <w:rPr>
        <w:rFonts w:ascii="Times New Roman" w:hAnsi="Times New Roman" w:hint="default"/>
      </w:rPr>
    </w:lvl>
    <w:lvl w:ilvl="1" w:tplc="F3C4304E">
      <w:start w:val="1"/>
      <w:numFmt w:val="bullet"/>
      <w:lvlText w:val="•"/>
      <w:lvlJc w:val="left"/>
      <w:pPr>
        <w:tabs>
          <w:tab w:val="num" w:pos="1440"/>
        </w:tabs>
        <w:ind w:left="1440" w:hanging="360"/>
      </w:pPr>
      <w:rPr>
        <w:rFonts w:ascii="Times New Roman" w:hAnsi="Times New Roman" w:hint="default"/>
      </w:rPr>
    </w:lvl>
    <w:lvl w:ilvl="2" w:tplc="9160804E">
      <w:start w:val="1"/>
      <w:numFmt w:val="bullet"/>
      <w:lvlText w:val="•"/>
      <w:lvlJc w:val="left"/>
      <w:pPr>
        <w:tabs>
          <w:tab w:val="num" w:pos="2160"/>
        </w:tabs>
        <w:ind w:left="2160" w:hanging="360"/>
      </w:pPr>
      <w:rPr>
        <w:rFonts w:ascii="Times New Roman" w:hAnsi="Times New Roman" w:hint="default"/>
      </w:rPr>
    </w:lvl>
    <w:lvl w:ilvl="3" w:tplc="AADE8320">
      <w:start w:val="1"/>
      <w:numFmt w:val="bullet"/>
      <w:lvlText w:val="•"/>
      <w:lvlJc w:val="left"/>
      <w:pPr>
        <w:tabs>
          <w:tab w:val="num" w:pos="2880"/>
        </w:tabs>
        <w:ind w:left="2880" w:hanging="360"/>
      </w:pPr>
      <w:rPr>
        <w:rFonts w:ascii="Times New Roman" w:hAnsi="Times New Roman" w:hint="default"/>
      </w:rPr>
    </w:lvl>
    <w:lvl w:ilvl="4" w:tplc="FB6E5442">
      <w:start w:val="1"/>
      <w:numFmt w:val="bullet"/>
      <w:lvlText w:val="•"/>
      <w:lvlJc w:val="left"/>
      <w:pPr>
        <w:tabs>
          <w:tab w:val="num" w:pos="3600"/>
        </w:tabs>
        <w:ind w:left="3600" w:hanging="360"/>
      </w:pPr>
      <w:rPr>
        <w:rFonts w:ascii="Times New Roman" w:hAnsi="Times New Roman" w:hint="default"/>
      </w:rPr>
    </w:lvl>
    <w:lvl w:ilvl="5" w:tplc="DB304812">
      <w:start w:val="1"/>
      <w:numFmt w:val="bullet"/>
      <w:lvlText w:val="•"/>
      <w:lvlJc w:val="left"/>
      <w:pPr>
        <w:tabs>
          <w:tab w:val="num" w:pos="4320"/>
        </w:tabs>
        <w:ind w:left="4320" w:hanging="360"/>
      </w:pPr>
      <w:rPr>
        <w:rFonts w:ascii="Times New Roman" w:hAnsi="Times New Roman" w:hint="default"/>
      </w:rPr>
    </w:lvl>
    <w:lvl w:ilvl="6" w:tplc="3A54F6AA">
      <w:start w:val="1"/>
      <w:numFmt w:val="bullet"/>
      <w:lvlText w:val="•"/>
      <w:lvlJc w:val="left"/>
      <w:pPr>
        <w:tabs>
          <w:tab w:val="num" w:pos="5040"/>
        </w:tabs>
        <w:ind w:left="5040" w:hanging="360"/>
      </w:pPr>
      <w:rPr>
        <w:rFonts w:ascii="Times New Roman" w:hAnsi="Times New Roman" w:hint="default"/>
      </w:rPr>
    </w:lvl>
    <w:lvl w:ilvl="7" w:tplc="66EA84BE">
      <w:start w:val="1"/>
      <w:numFmt w:val="bullet"/>
      <w:lvlText w:val="•"/>
      <w:lvlJc w:val="left"/>
      <w:pPr>
        <w:tabs>
          <w:tab w:val="num" w:pos="5760"/>
        </w:tabs>
        <w:ind w:left="5760" w:hanging="360"/>
      </w:pPr>
      <w:rPr>
        <w:rFonts w:ascii="Times New Roman" w:hAnsi="Times New Roman" w:hint="default"/>
      </w:rPr>
    </w:lvl>
    <w:lvl w:ilvl="8" w:tplc="D6981FF0">
      <w:start w:val="1"/>
      <w:numFmt w:val="bullet"/>
      <w:lvlText w:val="•"/>
      <w:lvlJc w:val="left"/>
      <w:pPr>
        <w:tabs>
          <w:tab w:val="num" w:pos="6480"/>
        </w:tabs>
        <w:ind w:left="6480" w:hanging="360"/>
      </w:pPr>
      <w:rPr>
        <w:rFonts w:ascii="Times New Roman" w:hAnsi="Times New Roman" w:hint="default"/>
      </w:rPr>
    </w:lvl>
  </w:abstractNum>
  <w:abstractNum w:abstractNumId="11">
    <w:nsid w:val="59927BE8"/>
    <w:multiLevelType w:val="singleLevel"/>
    <w:tmpl w:val="78A00468"/>
    <w:lvl w:ilvl="0">
      <w:start w:val="1"/>
      <w:numFmt w:val="decimal"/>
      <w:lvlText w:val="%1."/>
      <w:legacy w:legacy="1" w:legacySpace="120" w:legacyIndent="397"/>
      <w:lvlJc w:val="left"/>
      <w:pPr>
        <w:ind w:left="397" w:hanging="397"/>
      </w:pPr>
      <w:rPr>
        <w:rFonts w:cs="Times New Roman"/>
      </w:rPr>
    </w:lvl>
  </w:abstractNum>
  <w:abstractNum w:abstractNumId="12">
    <w:nsid w:val="62D84A17"/>
    <w:multiLevelType w:val="hybridMultilevel"/>
    <w:tmpl w:val="2EB417EA"/>
    <w:lvl w:ilvl="0" w:tplc="9FE0BF58">
      <w:start w:val="1"/>
      <w:numFmt w:val="bullet"/>
      <w:pStyle w:val="JrfllaPunk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611357C"/>
    <w:multiLevelType w:val="multilevel"/>
    <w:tmpl w:val="DF2AD710"/>
    <w:lvl w:ilvl="0">
      <w:start w:val="1"/>
      <w:numFmt w:val="decimal"/>
      <w:pStyle w:val="JrfllaNumrering"/>
      <w:lvlText w:val="%1."/>
      <w:lvlJc w:val="left"/>
      <w:pPr>
        <w:tabs>
          <w:tab w:val="num" w:pos="964"/>
        </w:tabs>
        <w:ind w:left="964" w:hanging="964"/>
      </w:pPr>
      <w:rPr>
        <w:rFonts w:ascii="Times New Roman" w:hAnsi="Times New Roman" w:cs="Times New Roman" w:hint="default"/>
        <w:b w:val="0"/>
        <w:bCs w:val="0"/>
        <w:i w:val="0"/>
        <w:iCs w:val="0"/>
        <w:sz w:val="24"/>
        <w:szCs w:val="24"/>
      </w:rPr>
    </w:lvl>
    <w:lvl w:ilvl="1">
      <w:start w:val="1"/>
      <w:numFmt w:val="decimal"/>
      <w:lvlText w:val="%1.%2."/>
      <w:lvlJc w:val="left"/>
      <w:pPr>
        <w:tabs>
          <w:tab w:val="num" w:pos="964"/>
        </w:tabs>
        <w:ind w:left="964" w:hanging="964"/>
      </w:pPr>
      <w:rPr>
        <w:rFonts w:cs="Times New Roman" w:hint="default"/>
      </w:rPr>
    </w:lvl>
    <w:lvl w:ilvl="2">
      <w:start w:val="1"/>
      <w:numFmt w:val="decimal"/>
      <w:lvlText w:val="%1.%2.%3."/>
      <w:lvlJc w:val="left"/>
      <w:pPr>
        <w:tabs>
          <w:tab w:val="num" w:pos="964"/>
        </w:tabs>
        <w:ind w:left="964" w:hanging="964"/>
      </w:pPr>
      <w:rPr>
        <w:rFonts w:cs="Times New Roman" w:hint="default"/>
      </w:rPr>
    </w:lvl>
    <w:lvl w:ilvl="3">
      <w:start w:val="1"/>
      <w:numFmt w:val="decimal"/>
      <w:lvlText w:val="%1.%2.%3.%4."/>
      <w:lvlJc w:val="left"/>
      <w:pPr>
        <w:tabs>
          <w:tab w:val="num" w:pos="964"/>
        </w:tabs>
        <w:ind w:left="964" w:hanging="96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3"/>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D1"/>
    <w:rsid w:val="00003B8A"/>
    <w:rsid w:val="00011CBA"/>
    <w:rsid w:val="00014BA0"/>
    <w:rsid w:val="0002631B"/>
    <w:rsid w:val="0003581D"/>
    <w:rsid w:val="00051119"/>
    <w:rsid w:val="00071505"/>
    <w:rsid w:val="00071C61"/>
    <w:rsid w:val="000806EF"/>
    <w:rsid w:val="000B0186"/>
    <w:rsid w:val="000D08C1"/>
    <w:rsid w:val="000E43B6"/>
    <w:rsid w:val="000E51D0"/>
    <w:rsid w:val="000F157C"/>
    <w:rsid w:val="000F56DE"/>
    <w:rsid w:val="001006DA"/>
    <w:rsid w:val="0010287A"/>
    <w:rsid w:val="00111EA0"/>
    <w:rsid w:val="00113CFA"/>
    <w:rsid w:val="00121ACC"/>
    <w:rsid w:val="0013298C"/>
    <w:rsid w:val="00140BE9"/>
    <w:rsid w:val="00162757"/>
    <w:rsid w:val="001821CF"/>
    <w:rsid w:val="00193329"/>
    <w:rsid w:val="001C71D7"/>
    <w:rsid w:val="001F1AE9"/>
    <w:rsid w:val="0020018F"/>
    <w:rsid w:val="0020110D"/>
    <w:rsid w:val="002162BD"/>
    <w:rsid w:val="002204A3"/>
    <w:rsid w:val="002318DF"/>
    <w:rsid w:val="002445D9"/>
    <w:rsid w:val="002501B3"/>
    <w:rsid w:val="002D0CB1"/>
    <w:rsid w:val="002D211F"/>
    <w:rsid w:val="002D3A91"/>
    <w:rsid w:val="00303499"/>
    <w:rsid w:val="003042CA"/>
    <w:rsid w:val="00323AD1"/>
    <w:rsid w:val="0035652C"/>
    <w:rsid w:val="00370165"/>
    <w:rsid w:val="00376EA8"/>
    <w:rsid w:val="003A15EB"/>
    <w:rsid w:val="003C0CE5"/>
    <w:rsid w:val="003C62F3"/>
    <w:rsid w:val="003C7520"/>
    <w:rsid w:val="003E470F"/>
    <w:rsid w:val="00400C57"/>
    <w:rsid w:val="00421CD0"/>
    <w:rsid w:val="004351F7"/>
    <w:rsid w:val="004379EA"/>
    <w:rsid w:val="00466216"/>
    <w:rsid w:val="00494F54"/>
    <w:rsid w:val="004A5EF3"/>
    <w:rsid w:val="004F3B86"/>
    <w:rsid w:val="00504E56"/>
    <w:rsid w:val="00587F79"/>
    <w:rsid w:val="005A7DED"/>
    <w:rsid w:val="005D1AC4"/>
    <w:rsid w:val="005E22FD"/>
    <w:rsid w:val="005E7E59"/>
    <w:rsid w:val="005F0193"/>
    <w:rsid w:val="0060699B"/>
    <w:rsid w:val="00630962"/>
    <w:rsid w:val="0065186E"/>
    <w:rsid w:val="0067572C"/>
    <w:rsid w:val="00680CCB"/>
    <w:rsid w:val="00696596"/>
    <w:rsid w:val="006A2449"/>
    <w:rsid w:val="006A4C8E"/>
    <w:rsid w:val="006A59EC"/>
    <w:rsid w:val="006B5C42"/>
    <w:rsid w:val="006B60F7"/>
    <w:rsid w:val="006D09F1"/>
    <w:rsid w:val="006F3313"/>
    <w:rsid w:val="007033AF"/>
    <w:rsid w:val="00743A8A"/>
    <w:rsid w:val="00754FC3"/>
    <w:rsid w:val="007552A6"/>
    <w:rsid w:val="0078102D"/>
    <w:rsid w:val="00785BBA"/>
    <w:rsid w:val="007943B3"/>
    <w:rsid w:val="00796C03"/>
    <w:rsid w:val="007971FD"/>
    <w:rsid w:val="007B1C9D"/>
    <w:rsid w:val="007B1E3A"/>
    <w:rsid w:val="007D61C7"/>
    <w:rsid w:val="007F0827"/>
    <w:rsid w:val="007F739C"/>
    <w:rsid w:val="0087032E"/>
    <w:rsid w:val="00874A54"/>
    <w:rsid w:val="00882561"/>
    <w:rsid w:val="00894659"/>
    <w:rsid w:val="008A6557"/>
    <w:rsid w:val="008C5464"/>
    <w:rsid w:val="008E251B"/>
    <w:rsid w:val="00916D4B"/>
    <w:rsid w:val="00937DE2"/>
    <w:rsid w:val="00982562"/>
    <w:rsid w:val="009B1A20"/>
    <w:rsid w:val="009B2912"/>
    <w:rsid w:val="009B2C8F"/>
    <w:rsid w:val="009C1B32"/>
    <w:rsid w:val="009D67AF"/>
    <w:rsid w:val="00A0603C"/>
    <w:rsid w:val="00A25573"/>
    <w:rsid w:val="00A520E3"/>
    <w:rsid w:val="00A659BF"/>
    <w:rsid w:val="00A75089"/>
    <w:rsid w:val="00A8647C"/>
    <w:rsid w:val="00AA0464"/>
    <w:rsid w:val="00AB20B6"/>
    <w:rsid w:val="00AF7C34"/>
    <w:rsid w:val="00B02937"/>
    <w:rsid w:val="00B32B06"/>
    <w:rsid w:val="00B558F2"/>
    <w:rsid w:val="00B634C4"/>
    <w:rsid w:val="00BA03B1"/>
    <w:rsid w:val="00BC058D"/>
    <w:rsid w:val="00BC219F"/>
    <w:rsid w:val="00BD2BAC"/>
    <w:rsid w:val="00BE3338"/>
    <w:rsid w:val="00BF02CD"/>
    <w:rsid w:val="00BF3CD9"/>
    <w:rsid w:val="00BF40FA"/>
    <w:rsid w:val="00BF6919"/>
    <w:rsid w:val="00C002B1"/>
    <w:rsid w:val="00C04C86"/>
    <w:rsid w:val="00C168C1"/>
    <w:rsid w:val="00C312DB"/>
    <w:rsid w:val="00CC6D20"/>
    <w:rsid w:val="00D131CE"/>
    <w:rsid w:val="00D15044"/>
    <w:rsid w:val="00D16227"/>
    <w:rsid w:val="00D44111"/>
    <w:rsid w:val="00D60380"/>
    <w:rsid w:val="00D635F0"/>
    <w:rsid w:val="00D64677"/>
    <w:rsid w:val="00D7674A"/>
    <w:rsid w:val="00D91F0A"/>
    <w:rsid w:val="00D93160"/>
    <w:rsid w:val="00DB015F"/>
    <w:rsid w:val="00DC77D3"/>
    <w:rsid w:val="00DE60B9"/>
    <w:rsid w:val="00E24C60"/>
    <w:rsid w:val="00E30DB4"/>
    <w:rsid w:val="00E34A67"/>
    <w:rsid w:val="00E74C55"/>
    <w:rsid w:val="00E84C07"/>
    <w:rsid w:val="00EB64BA"/>
    <w:rsid w:val="00EC3529"/>
    <w:rsid w:val="00F13ECD"/>
    <w:rsid w:val="00F1632C"/>
    <w:rsid w:val="00F37B4D"/>
    <w:rsid w:val="00F53BBD"/>
    <w:rsid w:val="00F53F76"/>
    <w:rsid w:val="00F56A26"/>
    <w:rsid w:val="00F85411"/>
    <w:rsid w:val="00F86A2E"/>
    <w:rsid w:val="00F92718"/>
    <w:rsid w:val="00F96F90"/>
    <w:rsid w:val="00FA3E18"/>
    <w:rsid w:val="00FE5513"/>
    <w:rsid w:val="00FE76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1CE"/>
    <w:pPr>
      <w:tabs>
        <w:tab w:val="left" w:pos="0"/>
        <w:tab w:val="left" w:pos="567"/>
        <w:tab w:val="left" w:pos="3686"/>
        <w:tab w:val="left" w:pos="7371"/>
      </w:tabs>
    </w:pPr>
    <w:rPr>
      <w:color w:val="000000"/>
      <w:sz w:val="24"/>
      <w:szCs w:val="24"/>
    </w:rPr>
  </w:style>
  <w:style w:type="paragraph" w:styleId="Rubrik1">
    <w:name w:val="heading 1"/>
    <w:basedOn w:val="Normal"/>
    <w:next w:val="Normal"/>
    <w:link w:val="Rubrik1Char"/>
    <w:uiPriority w:val="99"/>
    <w:qFormat/>
    <w:rsid w:val="00D131CE"/>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9"/>
    <w:qFormat/>
    <w:rsid w:val="00D131CE"/>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D131CE"/>
    <w:pPr>
      <w:keepNext/>
      <w:spacing w:before="240" w:after="60"/>
      <w:outlineLvl w:val="2"/>
    </w:pPr>
    <w:rPr>
      <w:rFonts w:ascii="Arial" w:hAnsi="Arial" w:cs="Arial"/>
      <w:b/>
      <w:bCs/>
      <w:sz w:val="26"/>
      <w:szCs w:val="26"/>
    </w:rPr>
  </w:style>
  <w:style w:type="paragraph" w:styleId="Rubrik4">
    <w:name w:val="heading 4"/>
    <w:basedOn w:val="Normal"/>
    <w:next w:val="Normal"/>
    <w:link w:val="Rubrik4Char"/>
    <w:uiPriority w:val="99"/>
    <w:qFormat/>
    <w:rsid w:val="00D131CE"/>
    <w:pPr>
      <w:keepNext/>
      <w:spacing w:before="240" w:after="60"/>
      <w:outlineLvl w:val="3"/>
    </w:pPr>
    <w:rPr>
      <w:b/>
      <w:bCs/>
      <w:sz w:val="28"/>
      <w:szCs w:val="28"/>
    </w:rPr>
  </w:style>
  <w:style w:type="paragraph" w:styleId="Rubrik5">
    <w:name w:val="heading 5"/>
    <w:basedOn w:val="Normal"/>
    <w:next w:val="Normal"/>
    <w:link w:val="Rubrik5Char"/>
    <w:uiPriority w:val="99"/>
    <w:qFormat/>
    <w:rsid w:val="00D131CE"/>
    <w:pPr>
      <w:spacing w:before="240" w:after="60"/>
      <w:outlineLvl w:val="4"/>
    </w:pPr>
    <w:rPr>
      <w:b/>
      <w:bCs/>
      <w:i/>
      <w:iCs/>
      <w:sz w:val="26"/>
      <w:szCs w:val="26"/>
    </w:rPr>
  </w:style>
  <w:style w:type="paragraph" w:styleId="Rubrik6">
    <w:name w:val="heading 6"/>
    <w:basedOn w:val="Normal"/>
    <w:next w:val="Normal"/>
    <w:link w:val="Rubrik6Char"/>
    <w:uiPriority w:val="99"/>
    <w:qFormat/>
    <w:rsid w:val="00D131CE"/>
    <w:pPr>
      <w:spacing w:before="240" w:after="60"/>
      <w:outlineLvl w:val="5"/>
    </w:pPr>
    <w:rPr>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color w:val="000000"/>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color w:val="000000"/>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color w:val="000000"/>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color w:val="000000"/>
      <w:sz w:val="28"/>
      <w:szCs w:val="28"/>
    </w:rPr>
  </w:style>
  <w:style w:type="character" w:customStyle="1" w:styleId="Rubrik5Char">
    <w:name w:val="Rubrik 5 Char"/>
    <w:basedOn w:val="Standardstycketeckensnitt"/>
    <w:link w:val="Rubrik5"/>
    <w:uiPriority w:val="99"/>
    <w:semiHidden/>
    <w:locked/>
    <w:rPr>
      <w:rFonts w:ascii="Calibri" w:hAnsi="Calibri" w:cs="Times New Roman"/>
      <w:b/>
      <w:bCs/>
      <w:i/>
      <w:iCs/>
      <w:color w:val="000000"/>
      <w:sz w:val="26"/>
      <w:szCs w:val="26"/>
    </w:rPr>
  </w:style>
  <w:style w:type="character" w:customStyle="1" w:styleId="Rubrik6Char">
    <w:name w:val="Rubrik 6 Char"/>
    <w:basedOn w:val="Standardstycketeckensnitt"/>
    <w:link w:val="Rubrik6"/>
    <w:uiPriority w:val="99"/>
    <w:semiHidden/>
    <w:locked/>
    <w:rPr>
      <w:rFonts w:ascii="Calibri" w:hAnsi="Calibri" w:cs="Times New Roman"/>
      <w:b/>
      <w:bCs/>
      <w:color w:val="000000"/>
    </w:rPr>
  </w:style>
  <w:style w:type="paragraph" w:customStyle="1" w:styleId="1JrfllaRubstor">
    <w:name w:val="1. Järfälla Rub stor"/>
    <w:basedOn w:val="Normal"/>
    <w:next w:val="Normal"/>
    <w:uiPriority w:val="99"/>
    <w:rsid w:val="00D131CE"/>
    <w:pPr>
      <w:tabs>
        <w:tab w:val="left" w:pos="4820"/>
      </w:tabs>
      <w:spacing w:after="240"/>
      <w:outlineLvl w:val="0"/>
    </w:pPr>
    <w:rPr>
      <w:rFonts w:ascii="Arial" w:hAnsi="Arial" w:cs="Arial"/>
      <w:b/>
      <w:bCs/>
    </w:rPr>
  </w:style>
  <w:style w:type="paragraph" w:customStyle="1" w:styleId="Tabellstycke">
    <w:name w:val="Tabellstycke"/>
    <w:basedOn w:val="Normal"/>
    <w:uiPriority w:val="99"/>
    <w:rsid w:val="00D131CE"/>
    <w:pPr>
      <w:tabs>
        <w:tab w:val="clear" w:pos="0"/>
        <w:tab w:val="clear" w:pos="567"/>
        <w:tab w:val="clear" w:pos="3686"/>
        <w:tab w:val="clear" w:pos="7371"/>
      </w:tabs>
      <w:overflowPunct w:val="0"/>
      <w:autoSpaceDE w:val="0"/>
      <w:autoSpaceDN w:val="0"/>
      <w:adjustRightInd w:val="0"/>
      <w:spacing w:before="80" w:after="80" w:line="260" w:lineRule="exact"/>
      <w:jc w:val="both"/>
      <w:textAlignment w:val="baseline"/>
    </w:pPr>
    <w:rPr>
      <w:rFonts w:ascii="Arial" w:hAnsi="Arial" w:cs="Arial"/>
      <w:color w:val="auto"/>
      <w:lang w:eastAsia="en-US"/>
    </w:rPr>
  </w:style>
  <w:style w:type="paragraph" w:customStyle="1" w:styleId="3JrfllaRubliten">
    <w:name w:val="3. Järfälla Rub liten"/>
    <w:basedOn w:val="Normal"/>
    <w:next w:val="Normal"/>
    <w:uiPriority w:val="99"/>
    <w:rsid w:val="00D131CE"/>
    <w:pPr>
      <w:spacing w:after="120"/>
      <w:outlineLvl w:val="2"/>
    </w:pPr>
    <w:rPr>
      <w:i/>
      <w:iCs/>
    </w:rPr>
  </w:style>
  <w:style w:type="paragraph" w:styleId="Brdtext">
    <w:name w:val="Body Text"/>
    <w:basedOn w:val="Normal"/>
    <w:link w:val="BrdtextChar"/>
    <w:uiPriority w:val="99"/>
    <w:rsid w:val="00D131CE"/>
    <w:pPr>
      <w:tabs>
        <w:tab w:val="clear" w:pos="0"/>
        <w:tab w:val="clear" w:pos="567"/>
        <w:tab w:val="clear" w:pos="3686"/>
        <w:tab w:val="clear" w:pos="7371"/>
      </w:tabs>
      <w:overflowPunct w:val="0"/>
      <w:autoSpaceDE w:val="0"/>
      <w:autoSpaceDN w:val="0"/>
      <w:adjustRightInd w:val="0"/>
      <w:spacing w:after="200" w:line="260" w:lineRule="exact"/>
      <w:textAlignment w:val="baseline"/>
    </w:pPr>
    <w:rPr>
      <w:color w:val="auto"/>
      <w:spacing w:val="6"/>
      <w:lang w:eastAsia="en-US"/>
    </w:rPr>
  </w:style>
  <w:style w:type="character" w:customStyle="1" w:styleId="BrdtextChar">
    <w:name w:val="Brödtext Char"/>
    <w:basedOn w:val="Standardstycketeckensnitt"/>
    <w:link w:val="Brdtext"/>
    <w:uiPriority w:val="99"/>
    <w:semiHidden/>
    <w:locked/>
    <w:rPr>
      <w:rFonts w:cs="Times New Roman"/>
      <w:color w:val="000000"/>
      <w:sz w:val="24"/>
      <w:szCs w:val="24"/>
    </w:rPr>
  </w:style>
  <w:style w:type="paragraph" w:customStyle="1" w:styleId="JrfllaKanten">
    <w:name w:val="Järfälla Kanten"/>
    <w:basedOn w:val="Normal"/>
    <w:uiPriority w:val="99"/>
    <w:rsid w:val="00D131CE"/>
    <w:pPr>
      <w:ind w:hanging="1418"/>
    </w:pPr>
  </w:style>
  <w:style w:type="paragraph" w:customStyle="1" w:styleId="JrfllaNumrering">
    <w:name w:val="Järfälla Numrering"/>
    <w:basedOn w:val="Normal"/>
    <w:uiPriority w:val="99"/>
    <w:rsid w:val="00D131CE"/>
    <w:pPr>
      <w:numPr>
        <w:numId w:val="13"/>
      </w:numPr>
      <w:tabs>
        <w:tab w:val="clear" w:pos="567"/>
      </w:tabs>
    </w:pPr>
  </w:style>
  <w:style w:type="paragraph" w:customStyle="1" w:styleId="JrfllaPunkt">
    <w:name w:val="Järfälla Punkt"/>
    <w:basedOn w:val="Normal"/>
    <w:uiPriority w:val="99"/>
    <w:rsid w:val="00D131CE"/>
    <w:pPr>
      <w:numPr>
        <w:numId w:val="14"/>
      </w:numPr>
      <w:tabs>
        <w:tab w:val="clear" w:pos="567"/>
      </w:tabs>
    </w:pPr>
  </w:style>
  <w:style w:type="paragraph" w:customStyle="1" w:styleId="2Jrfllarubmellan">
    <w:name w:val="2. Järfälla rub mellan"/>
    <w:basedOn w:val="Normal"/>
    <w:next w:val="Normal"/>
    <w:uiPriority w:val="99"/>
    <w:rsid w:val="00D131CE"/>
    <w:pPr>
      <w:tabs>
        <w:tab w:val="clear" w:pos="0"/>
        <w:tab w:val="clear" w:pos="567"/>
        <w:tab w:val="clear" w:pos="3686"/>
        <w:tab w:val="clear" w:pos="7371"/>
      </w:tabs>
      <w:spacing w:after="120"/>
      <w:outlineLvl w:val="1"/>
    </w:pPr>
    <w:rPr>
      <w:rFonts w:ascii="Arial" w:hAnsi="Arial" w:cs="Arial"/>
      <w:b/>
      <w:bCs/>
      <w:sz w:val="20"/>
      <w:szCs w:val="20"/>
    </w:rPr>
  </w:style>
  <w:style w:type="character" w:customStyle="1" w:styleId="Stark1">
    <w:name w:val="Stark1"/>
    <w:basedOn w:val="Standardstycketeckensnitt"/>
    <w:uiPriority w:val="99"/>
    <w:rsid w:val="00D131CE"/>
    <w:rPr>
      <w:rFonts w:cs="Times New Roman"/>
      <w:b/>
      <w:bCs/>
    </w:rPr>
  </w:style>
  <w:style w:type="paragraph" w:styleId="Sidhuvud">
    <w:name w:val="header"/>
    <w:basedOn w:val="Normal"/>
    <w:link w:val="SidhuvudChar"/>
    <w:uiPriority w:val="99"/>
    <w:rsid w:val="00323AD1"/>
    <w:pPr>
      <w:tabs>
        <w:tab w:val="clear" w:pos="0"/>
        <w:tab w:val="clear" w:pos="567"/>
        <w:tab w:val="clear" w:pos="3686"/>
        <w:tab w:val="clear" w:pos="7371"/>
        <w:tab w:val="center" w:pos="4536"/>
        <w:tab w:val="right" w:pos="9072"/>
      </w:tabs>
    </w:pPr>
  </w:style>
  <w:style w:type="character" w:customStyle="1" w:styleId="SidhuvudChar">
    <w:name w:val="Sidhuvud Char"/>
    <w:basedOn w:val="Standardstycketeckensnitt"/>
    <w:link w:val="Sidhuvud"/>
    <w:uiPriority w:val="99"/>
    <w:semiHidden/>
    <w:locked/>
    <w:rPr>
      <w:rFonts w:cs="Times New Roman"/>
      <w:color w:val="000000"/>
      <w:sz w:val="24"/>
      <w:szCs w:val="24"/>
    </w:rPr>
  </w:style>
  <w:style w:type="paragraph" w:styleId="Sidfot">
    <w:name w:val="footer"/>
    <w:basedOn w:val="Normal"/>
    <w:link w:val="SidfotChar"/>
    <w:uiPriority w:val="99"/>
    <w:rsid w:val="00323AD1"/>
    <w:pPr>
      <w:tabs>
        <w:tab w:val="clear" w:pos="0"/>
        <w:tab w:val="clear" w:pos="567"/>
        <w:tab w:val="clear" w:pos="3686"/>
        <w:tab w:val="clear" w:pos="7371"/>
        <w:tab w:val="center" w:pos="4536"/>
        <w:tab w:val="right" w:pos="9072"/>
      </w:tabs>
    </w:pPr>
  </w:style>
  <w:style w:type="character" w:customStyle="1" w:styleId="SidfotChar">
    <w:name w:val="Sidfot Char"/>
    <w:basedOn w:val="Standardstycketeckensnitt"/>
    <w:link w:val="Sidfot"/>
    <w:uiPriority w:val="99"/>
    <w:semiHidden/>
    <w:locked/>
    <w:rPr>
      <w:rFonts w:cs="Times New Roman"/>
      <w:color w:val="000000"/>
      <w:sz w:val="24"/>
      <w:szCs w:val="24"/>
    </w:rPr>
  </w:style>
  <w:style w:type="character" w:styleId="Hyperlnk">
    <w:name w:val="Hyperlink"/>
    <w:basedOn w:val="Standardstycketeckensnitt"/>
    <w:uiPriority w:val="99"/>
    <w:rsid w:val="00F1632C"/>
    <w:rPr>
      <w:rFonts w:cs="Times New Roman"/>
      <w:color w:val="0000FF"/>
      <w:u w:val="single"/>
    </w:rPr>
  </w:style>
  <w:style w:type="paragraph" w:styleId="Ballongtext">
    <w:name w:val="Balloon Text"/>
    <w:basedOn w:val="Normal"/>
    <w:link w:val="BallongtextChar"/>
    <w:uiPriority w:val="99"/>
    <w:semiHidden/>
    <w:rsid w:val="00F86A2E"/>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color w:val="000000"/>
      <w:sz w:val="2"/>
    </w:rPr>
  </w:style>
  <w:style w:type="character" w:styleId="AnvndHyperlnk">
    <w:name w:val="FollowedHyperlink"/>
    <w:basedOn w:val="Standardstycketeckensnitt"/>
    <w:uiPriority w:val="99"/>
    <w:rsid w:val="00E24C60"/>
    <w:rPr>
      <w:rFonts w:cs="Times New Roman"/>
      <w:color w:val="auto"/>
      <w:u w:val="single"/>
    </w:rPr>
  </w:style>
  <w:style w:type="table" w:styleId="Tabellrutnt">
    <w:name w:val="Table Grid"/>
    <w:basedOn w:val="Normaltabell"/>
    <w:uiPriority w:val="99"/>
    <w:rsid w:val="007B1E3A"/>
    <w:pPr>
      <w:tabs>
        <w:tab w:val="left" w:pos="0"/>
        <w:tab w:val="left" w:pos="567"/>
        <w:tab w:val="left" w:pos="3686"/>
        <w:tab w:val="left" w:pos="7371"/>
      </w:tab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rsid w:val="000D08C1"/>
    <w:rPr>
      <w:rFonts w:cs="Times New Roman"/>
      <w:sz w:val="16"/>
      <w:szCs w:val="16"/>
    </w:rPr>
  </w:style>
  <w:style w:type="paragraph" w:styleId="Kommentarer">
    <w:name w:val="annotation text"/>
    <w:basedOn w:val="Normal"/>
    <w:link w:val="KommentarerChar"/>
    <w:uiPriority w:val="99"/>
    <w:semiHidden/>
    <w:rsid w:val="000D08C1"/>
    <w:rPr>
      <w:sz w:val="20"/>
      <w:szCs w:val="20"/>
    </w:rPr>
  </w:style>
  <w:style w:type="character" w:customStyle="1" w:styleId="KommentarerChar">
    <w:name w:val="Kommentarer Char"/>
    <w:basedOn w:val="Standardstycketeckensnitt"/>
    <w:link w:val="Kommentarer"/>
    <w:uiPriority w:val="99"/>
    <w:locked/>
    <w:rsid w:val="000D08C1"/>
    <w:rPr>
      <w:rFonts w:cs="Times New Roman"/>
      <w:color w:val="000000"/>
    </w:rPr>
  </w:style>
  <w:style w:type="paragraph" w:styleId="Kommentarsmne">
    <w:name w:val="annotation subject"/>
    <w:basedOn w:val="Kommentarer"/>
    <w:next w:val="Kommentarer"/>
    <w:link w:val="KommentarsmneChar"/>
    <w:uiPriority w:val="99"/>
    <w:semiHidden/>
    <w:rsid w:val="000D08C1"/>
    <w:rPr>
      <w:b/>
      <w:bCs/>
    </w:rPr>
  </w:style>
  <w:style w:type="character" w:customStyle="1" w:styleId="KommentarsmneChar">
    <w:name w:val="Kommentarsämne Char"/>
    <w:basedOn w:val="KommentarerChar"/>
    <w:link w:val="Kommentarsmne"/>
    <w:uiPriority w:val="99"/>
    <w:locked/>
    <w:rsid w:val="000D08C1"/>
    <w:rPr>
      <w:rFonts w:cs="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1CE"/>
    <w:pPr>
      <w:tabs>
        <w:tab w:val="left" w:pos="0"/>
        <w:tab w:val="left" w:pos="567"/>
        <w:tab w:val="left" w:pos="3686"/>
        <w:tab w:val="left" w:pos="7371"/>
      </w:tabs>
    </w:pPr>
    <w:rPr>
      <w:color w:val="000000"/>
      <w:sz w:val="24"/>
      <w:szCs w:val="24"/>
    </w:rPr>
  </w:style>
  <w:style w:type="paragraph" w:styleId="Rubrik1">
    <w:name w:val="heading 1"/>
    <w:basedOn w:val="Normal"/>
    <w:next w:val="Normal"/>
    <w:link w:val="Rubrik1Char"/>
    <w:uiPriority w:val="99"/>
    <w:qFormat/>
    <w:rsid w:val="00D131CE"/>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9"/>
    <w:qFormat/>
    <w:rsid w:val="00D131CE"/>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D131CE"/>
    <w:pPr>
      <w:keepNext/>
      <w:spacing w:before="240" w:after="60"/>
      <w:outlineLvl w:val="2"/>
    </w:pPr>
    <w:rPr>
      <w:rFonts w:ascii="Arial" w:hAnsi="Arial" w:cs="Arial"/>
      <w:b/>
      <w:bCs/>
      <w:sz w:val="26"/>
      <w:szCs w:val="26"/>
    </w:rPr>
  </w:style>
  <w:style w:type="paragraph" w:styleId="Rubrik4">
    <w:name w:val="heading 4"/>
    <w:basedOn w:val="Normal"/>
    <w:next w:val="Normal"/>
    <w:link w:val="Rubrik4Char"/>
    <w:uiPriority w:val="99"/>
    <w:qFormat/>
    <w:rsid w:val="00D131CE"/>
    <w:pPr>
      <w:keepNext/>
      <w:spacing w:before="240" w:after="60"/>
      <w:outlineLvl w:val="3"/>
    </w:pPr>
    <w:rPr>
      <w:b/>
      <w:bCs/>
      <w:sz w:val="28"/>
      <w:szCs w:val="28"/>
    </w:rPr>
  </w:style>
  <w:style w:type="paragraph" w:styleId="Rubrik5">
    <w:name w:val="heading 5"/>
    <w:basedOn w:val="Normal"/>
    <w:next w:val="Normal"/>
    <w:link w:val="Rubrik5Char"/>
    <w:uiPriority w:val="99"/>
    <w:qFormat/>
    <w:rsid w:val="00D131CE"/>
    <w:pPr>
      <w:spacing w:before="240" w:after="60"/>
      <w:outlineLvl w:val="4"/>
    </w:pPr>
    <w:rPr>
      <w:b/>
      <w:bCs/>
      <w:i/>
      <w:iCs/>
      <w:sz w:val="26"/>
      <w:szCs w:val="26"/>
    </w:rPr>
  </w:style>
  <w:style w:type="paragraph" w:styleId="Rubrik6">
    <w:name w:val="heading 6"/>
    <w:basedOn w:val="Normal"/>
    <w:next w:val="Normal"/>
    <w:link w:val="Rubrik6Char"/>
    <w:uiPriority w:val="99"/>
    <w:qFormat/>
    <w:rsid w:val="00D131CE"/>
    <w:pPr>
      <w:spacing w:before="240" w:after="60"/>
      <w:outlineLvl w:val="5"/>
    </w:pPr>
    <w:rPr>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color w:val="000000"/>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color w:val="000000"/>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color w:val="000000"/>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color w:val="000000"/>
      <w:sz w:val="28"/>
      <w:szCs w:val="28"/>
    </w:rPr>
  </w:style>
  <w:style w:type="character" w:customStyle="1" w:styleId="Rubrik5Char">
    <w:name w:val="Rubrik 5 Char"/>
    <w:basedOn w:val="Standardstycketeckensnitt"/>
    <w:link w:val="Rubrik5"/>
    <w:uiPriority w:val="99"/>
    <w:semiHidden/>
    <w:locked/>
    <w:rPr>
      <w:rFonts w:ascii="Calibri" w:hAnsi="Calibri" w:cs="Times New Roman"/>
      <w:b/>
      <w:bCs/>
      <w:i/>
      <w:iCs/>
      <w:color w:val="000000"/>
      <w:sz w:val="26"/>
      <w:szCs w:val="26"/>
    </w:rPr>
  </w:style>
  <w:style w:type="character" w:customStyle="1" w:styleId="Rubrik6Char">
    <w:name w:val="Rubrik 6 Char"/>
    <w:basedOn w:val="Standardstycketeckensnitt"/>
    <w:link w:val="Rubrik6"/>
    <w:uiPriority w:val="99"/>
    <w:semiHidden/>
    <w:locked/>
    <w:rPr>
      <w:rFonts w:ascii="Calibri" w:hAnsi="Calibri" w:cs="Times New Roman"/>
      <w:b/>
      <w:bCs/>
      <w:color w:val="000000"/>
    </w:rPr>
  </w:style>
  <w:style w:type="paragraph" w:customStyle="1" w:styleId="1JrfllaRubstor">
    <w:name w:val="1. Järfälla Rub stor"/>
    <w:basedOn w:val="Normal"/>
    <w:next w:val="Normal"/>
    <w:uiPriority w:val="99"/>
    <w:rsid w:val="00D131CE"/>
    <w:pPr>
      <w:tabs>
        <w:tab w:val="left" w:pos="4820"/>
      </w:tabs>
      <w:spacing w:after="240"/>
      <w:outlineLvl w:val="0"/>
    </w:pPr>
    <w:rPr>
      <w:rFonts w:ascii="Arial" w:hAnsi="Arial" w:cs="Arial"/>
      <w:b/>
      <w:bCs/>
    </w:rPr>
  </w:style>
  <w:style w:type="paragraph" w:customStyle="1" w:styleId="Tabellstycke">
    <w:name w:val="Tabellstycke"/>
    <w:basedOn w:val="Normal"/>
    <w:uiPriority w:val="99"/>
    <w:rsid w:val="00D131CE"/>
    <w:pPr>
      <w:tabs>
        <w:tab w:val="clear" w:pos="0"/>
        <w:tab w:val="clear" w:pos="567"/>
        <w:tab w:val="clear" w:pos="3686"/>
        <w:tab w:val="clear" w:pos="7371"/>
      </w:tabs>
      <w:overflowPunct w:val="0"/>
      <w:autoSpaceDE w:val="0"/>
      <w:autoSpaceDN w:val="0"/>
      <w:adjustRightInd w:val="0"/>
      <w:spacing w:before="80" w:after="80" w:line="260" w:lineRule="exact"/>
      <w:jc w:val="both"/>
      <w:textAlignment w:val="baseline"/>
    </w:pPr>
    <w:rPr>
      <w:rFonts w:ascii="Arial" w:hAnsi="Arial" w:cs="Arial"/>
      <w:color w:val="auto"/>
      <w:lang w:eastAsia="en-US"/>
    </w:rPr>
  </w:style>
  <w:style w:type="paragraph" w:customStyle="1" w:styleId="3JrfllaRubliten">
    <w:name w:val="3. Järfälla Rub liten"/>
    <w:basedOn w:val="Normal"/>
    <w:next w:val="Normal"/>
    <w:uiPriority w:val="99"/>
    <w:rsid w:val="00D131CE"/>
    <w:pPr>
      <w:spacing w:after="120"/>
      <w:outlineLvl w:val="2"/>
    </w:pPr>
    <w:rPr>
      <w:i/>
      <w:iCs/>
    </w:rPr>
  </w:style>
  <w:style w:type="paragraph" w:styleId="Brdtext">
    <w:name w:val="Body Text"/>
    <w:basedOn w:val="Normal"/>
    <w:link w:val="BrdtextChar"/>
    <w:uiPriority w:val="99"/>
    <w:rsid w:val="00D131CE"/>
    <w:pPr>
      <w:tabs>
        <w:tab w:val="clear" w:pos="0"/>
        <w:tab w:val="clear" w:pos="567"/>
        <w:tab w:val="clear" w:pos="3686"/>
        <w:tab w:val="clear" w:pos="7371"/>
      </w:tabs>
      <w:overflowPunct w:val="0"/>
      <w:autoSpaceDE w:val="0"/>
      <w:autoSpaceDN w:val="0"/>
      <w:adjustRightInd w:val="0"/>
      <w:spacing w:after="200" w:line="260" w:lineRule="exact"/>
      <w:textAlignment w:val="baseline"/>
    </w:pPr>
    <w:rPr>
      <w:color w:val="auto"/>
      <w:spacing w:val="6"/>
      <w:lang w:eastAsia="en-US"/>
    </w:rPr>
  </w:style>
  <w:style w:type="character" w:customStyle="1" w:styleId="BrdtextChar">
    <w:name w:val="Brödtext Char"/>
    <w:basedOn w:val="Standardstycketeckensnitt"/>
    <w:link w:val="Brdtext"/>
    <w:uiPriority w:val="99"/>
    <w:semiHidden/>
    <w:locked/>
    <w:rPr>
      <w:rFonts w:cs="Times New Roman"/>
      <w:color w:val="000000"/>
      <w:sz w:val="24"/>
      <w:szCs w:val="24"/>
    </w:rPr>
  </w:style>
  <w:style w:type="paragraph" w:customStyle="1" w:styleId="JrfllaKanten">
    <w:name w:val="Järfälla Kanten"/>
    <w:basedOn w:val="Normal"/>
    <w:uiPriority w:val="99"/>
    <w:rsid w:val="00D131CE"/>
    <w:pPr>
      <w:ind w:hanging="1418"/>
    </w:pPr>
  </w:style>
  <w:style w:type="paragraph" w:customStyle="1" w:styleId="JrfllaNumrering">
    <w:name w:val="Järfälla Numrering"/>
    <w:basedOn w:val="Normal"/>
    <w:uiPriority w:val="99"/>
    <w:rsid w:val="00D131CE"/>
    <w:pPr>
      <w:numPr>
        <w:numId w:val="13"/>
      </w:numPr>
      <w:tabs>
        <w:tab w:val="clear" w:pos="567"/>
      </w:tabs>
    </w:pPr>
  </w:style>
  <w:style w:type="paragraph" w:customStyle="1" w:styleId="JrfllaPunkt">
    <w:name w:val="Järfälla Punkt"/>
    <w:basedOn w:val="Normal"/>
    <w:uiPriority w:val="99"/>
    <w:rsid w:val="00D131CE"/>
    <w:pPr>
      <w:numPr>
        <w:numId w:val="14"/>
      </w:numPr>
      <w:tabs>
        <w:tab w:val="clear" w:pos="567"/>
      </w:tabs>
    </w:pPr>
  </w:style>
  <w:style w:type="paragraph" w:customStyle="1" w:styleId="2Jrfllarubmellan">
    <w:name w:val="2. Järfälla rub mellan"/>
    <w:basedOn w:val="Normal"/>
    <w:next w:val="Normal"/>
    <w:uiPriority w:val="99"/>
    <w:rsid w:val="00D131CE"/>
    <w:pPr>
      <w:tabs>
        <w:tab w:val="clear" w:pos="0"/>
        <w:tab w:val="clear" w:pos="567"/>
        <w:tab w:val="clear" w:pos="3686"/>
        <w:tab w:val="clear" w:pos="7371"/>
      </w:tabs>
      <w:spacing w:after="120"/>
      <w:outlineLvl w:val="1"/>
    </w:pPr>
    <w:rPr>
      <w:rFonts w:ascii="Arial" w:hAnsi="Arial" w:cs="Arial"/>
      <w:b/>
      <w:bCs/>
      <w:sz w:val="20"/>
      <w:szCs w:val="20"/>
    </w:rPr>
  </w:style>
  <w:style w:type="character" w:customStyle="1" w:styleId="Stark1">
    <w:name w:val="Stark1"/>
    <w:basedOn w:val="Standardstycketeckensnitt"/>
    <w:uiPriority w:val="99"/>
    <w:rsid w:val="00D131CE"/>
    <w:rPr>
      <w:rFonts w:cs="Times New Roman"/>
      <w:b/>
      <w:bCs/>
    </w:rPr>
  </w:style>
  <w:style w:type="paragraph" w:styleId="Sidhuvud">
    <w:name w:val="header"/>
    <w:basedOn w:val="Normal"/>
    <w:link w:val="SidhuvudChar"/>
    <w:uiPriority w:val="99"/>
    <w:rsid w:val="00323AD1"/>
    <w:pPr>
      <w:tabs>
        <w:tab w:val="clear" w:pos="0"/>
        <w:tab w:val="clear" w:pos="567"/>
        <w:tab w:val="clear" w:pos="3686"/>
        <w:tab w:val="clear" w:pos="7371"/>
        <w:tab w:val="center" w:pos="4536"/>
        <w:tab w:val="right" w:pos="9072"/>
      </w:tabs>
    </w:pPr>
  </w:style>
  <w:style w:type="character" w:customStyle="1" w:styleId="SidhuvudChar">
    <w:name w:val="Sidhuvud Char"/>
    <w:basedOn w:val="Standardstycketeckensnitt"/>
    <w:link w:val="Sidhuvud"/>
    <w:uiPriority w:val="99"/>
    <w:semiHidden/>
    <w:locked/>
    <w:rPr>
      <w:rFonts w:cs="Times New Roman"/>
      <w:color w:val="000000"/>
      <w:sz w:val="24"/>
      <w:szCs w:val="24"/>
    </w:rPr>
  </w:style>
  <w:style w:type="paragraph" w:styleId="Sidfot">
    <w:name w:val="footer"/>
    <w:basedOn w:val="Normal"/>
    <w:link w:val="SidfotChar"/>
    <w:uiPriority w:val="99"/>
    <w:rsid w:val="00323AD1"/>
    <w:pPr>
      <w:tabs>
        <w:tab w:val="clear" w:pos="0"/>
        <w:tab w:val="clear" w:pos="567"/>
        <w:tab w:val="clear" w:pos="3686"/>
        <w:tab w:val="clear" w:pos="7371"/>
        <w:tab w:val="center" w:pos="4536"/>
        <w:tab w:val="right" w:pos="9072"/>
      </w:tabs>
    </w:pPr>
  </w:style>
  <w:style w:type="character" w:customStyle="1" w:styleId="SidfotChar">
    <w:name w:val="Sidfot Char"/>
    <w:basedOn w:val="Standardstycketeckensnitt"/>
    <w:link w:val="Sidfot"/>
    <w:uiPriority w:val="99"/>
    <w:semiHidden/>
    <w:locked/>
    <w:rPr>
      <w:rFonts w:cs="Times New Roman"/>
      <w:color w:val="000000"/>
      <w:sz w:val="24"/>
      <w:szCs w:val="24"/>
    </w:rPr>
  </w:style>
  <w:style w:type="character" w:styleId="Hyperlnk">
    <w:name w:val="Hyperlink"/>
    <w:basedOn w:val="Standardstycketeckensnitt"/>
    <w:uiPriority w:val="99"/>
    <w:rsid w:val="00F1632C"/>
    <w:rPr>
      <w:rFonts w:cs="Times New Roman"/>
      <w:color w:val="0000FF"/>
      <w:u w:val="single"/>
    </w:rPr>
  </w:style>
  <w:style w:type="paragraph" w:styleId="Ballongtext">
    <w:name w:val="Balloon Text"/>
    <w:basedOn w:val="Normal"/>
    <w:link w:val="BallongtextChar"/>
    <w:uiPriority w:val="99"/>
    <w:semiHidden/>
    <w:rsid w:val="00F86A2E"/>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color w:val="000000"/>
      <w:sz w:val="2"/>
    </w:rPr>
  </w:style>
  <w:style w:type="character" w:styleId="AnvndHyperlnk">
    <w:name w:val="FollowedHyperlink"/>
    <w:basedOn w:val="Standardstycketeckensnitt"/>
    <w:uiPriority w:val="99"/>
    <w:rsid w:val="00E24C60"/>
    <w:rPr>
      <w:rFonts w:cs="Times New Roman"/>
      <w:color w:val="auto"/>
      <w:u w:val="single"/>
    </w:rPr>
  </w:style>
  <w:style w:type="table" w:styleId="Tabellrutnt">
    <w:name w:val="Table Grid"/>
    <w:basedOn w:val="Normaltabell"/>
    <w:uiPriority w:val="99"/>
    <w:rsid w:val="007B1E3A"/>
    <w:pPr>
      <w:tabs>
        <w:tab w:val="left" w:pos="0"/>
        <w:tab w:val="left" w:pos="567"/>
        <w:tab w:val="left" w:pos="3686"/>
        <w:tab w:val="left" w:pos="7371"/>
      </w:tab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rsid w:val="000D08C1"/>
    <w:rPr>
      <w:rFonts w:cs="Times New Roman"/>
      <w:sz w:val="16"/>
      <w:szCs w:val="16"/>
    </w:rPr>
  </w:style>
  <w:style w:type="paragraph" w:styleId="Kommentarer">
    <w:name w:val="annotation text"/>
    <w:basedOn w:val="Normal"/>
    <w:link w:val="KommentarerChar"/>
    <w:uiPriority w:val="99"/>
    <w:semiHidden/>
    <w:rsid w:val="000D08C1"/>
    <w:rPr>
      <w:sz w:val="20"/>
      <w:szCs w:val="20"/>
    </w:rPr>
  </w:style>
  <w:style w:type="character" w:customStyle="1" w:styleId="KommentarerChar">
    <w:name w:val="Kommentarer Char"/>
    <w:basedOn w:val="Standardstycketeckensnitt"/>
    <w:link w:val="Kommentarer"/>
    <w:uiPriority w:val="99"/>
    <w:locked/>
    <w:rsid w:val="000D08C1"/>
    <w:rPr>
      <w:rFonts w:cs="Times New Roman"/>
      <w:color w:val="000000"/>
    </w:rPr>
  </w:style>
  <w:style w:type="paragraph" w:styleId="Kommentarsmne">
    <w:name w:val="annotation subject"/>
    <w:basedOn w:val="Kommentarer"/>
    <w:next w:val="Kommentarer"/>
    <w:link w:val="KommentarsmneChar"/>
    <w:uiPriority w:val="99"/>
    <w:semiHidden/>
    <w:rsid w:val="000D08C1"/>
    <w:rPr>
      <w:b/>
      <w:bCs/>
    </w:rPr>
  </w:style>
  <w:style w:type="character" w:customStyle="1" w:styleId="KommentarsmneChar">
    <w:name w:val="Kommentarsämne Char"/>
    <w:basedOn w:val="KommentarerChar"/>
    <w:link w:val="Kommentarsmne"/>
    <w:uiPriority w:val="99"/>
    <w:locked/>
    <w:rsid w:val="000D08C1"/>
    <w:rPr>
      <w:rFonts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175730">
      <w:marLeft w:val="0"/>
      <w:marRight w:val="0"/>
      <w:marTop w:val="0"/>
      <w:marBottom w:val="0"/>
      <w:divBdr>
        <w:top w:val="none" w:sz="0" w:space="0" w:color="auto"/>
        <w:left w:val="none" w:sz="0" w:space="0" w:color="auto"/>
        <w:bottom w:val="none" w:sz="0" w:space="0" w:color="auto"/>
        <w:right w:val="none" w:sz="0" w:space="0" w:color="auto"/>
      </w:divBdr>
      <w:divsChild>
        <w:div w:id="1494175729">
          <w:marLeft w:val="0"/>
          <w:marRight w:val="0"/>
          <w:marTop w:val="0"/>
          <w:marBottom w:val="0"/>
          <w:divBdr>
            <w:top w:val="none" w:sz="0" w:space="0" w:color="auto"/>
            <w:left w:val="none" w:sz="0" w:space="0" w:color="auto"/>
            <w:bottom w:val="none" w:sz="0" w:space="0" w:color="auto"/>
            <w:right w:val="none" w:sz="0" w:space="0" w:color="auto"/>
          </w:divBdr>
          <w:divsChild>
            <w:div w:id="1494175728">
              <w:marLeft w:val="0"/>
              <w:marRight w:val="0"/>
              <w:marTop w:val="0"/>
              <w:marBottom w:val="0"/>
              <w:divBdr>
                <w:top w:val="none" w:sz="0" w:space="0" w:color="auto"/>
                <w:left w:val="none" w:sz="0" w:space="0" w:color="auto"/>
                <w:bottom w:val="none" w:sz="0" w:space="0" w:color="auto"/>
                <w:right w:val="none" w:sz="0" w:space="0" w:color="auto"/>
              </w:divBdr>
            </w:div>
            <w:div w:id="1494175731">
              <w:marLeft w:val="0"/>
              <w:marRight w:val="0"/>
              <w:marTop w:val="0"/>
              <w:marBottom w:val="0"/>
              <w:divBdr>
                <w:top w:val="none" w:sz="0" w:space="0" w:color="auto"/>
                <w:left w:val="none" w:sz="0" w:space="0" w:color="auto"/>
                <w:bottom w:val="none" w:sz="0" w:space="0" w:color="auto"/>
                <w:right w:val="none" w:sz="0" w:space="0" w:color="auto"/>
              </w:divBdr>
            </w:div>
            <w:div w:id="1494175732">
              <w:marLeft w:val="0"/>
              <w:marRight w:val="0"/>
              <w:marTop w:val="0"/>
              <w:marBottom w:val="0"/>
              <w:divBdr>
                <w:top w:val="none" w:sz="0" w:space="0" w:color="auto"/>
                <w:left w:val="none" w:sz="0" w:space="0" w:color="auto"/>
                <w:bottom w:val="none" w:sz="0" w:space="0" w:color="auto"/>
                <w:right w:val="none" w:sz="0" w:space="0" w:color="auto"/>
              </w:divBdr>
            </w:div>
            <w:div w:id="1494175733">
              <w:marLeft w:val="0"/>
              <w:marRight w:val="0"/>
              <w:marTop w:val="0"/>
              <w:marBottom w:val="0"/>
              <w:divBdr>
                <w:top w:val="none" w:sz="0" w:space="0" w:color="auto"/>
                <w:left w:val="none" w:sz="0" w:space="0" w:color="auto"/>
                <w:bottom w:val="none" w:sz="0" w:space="0" w:color="auto"/>
                <w:right w:val="none" w:sz="0" w:space="0" w:color="auto"/>
              </w:divBdr>
            </w:div>
            <w:div w:id="14941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5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523</Words>
  <Characters>3298</Characters>
  <Application>Microsoft Office Word</Application>
  <DocSecurity>0</DocSecurity>
  <Lines>299</Lines>
  <Paragraphs>141</Paragraphs>
  <ScaleCrop>false</ScaleCrop>
  <HeadingPairs>
    <vt:vector size="2" baseType="variant">
      <vt:variant>
        <vt:lpstr>Rubrik</vt:lpstr>
      </vt:variant>
      <vt:variant>
        <vt:i4>1</vt:i4>
      </vt:variant>
    </vt:vector>
  </HeadingPairs>
  <TitlesOfParts>
    <vt:vector size="1" baseType="lpstr">
      <vt:lpstr>Laglathund</vt:lpstr>
    </vt:vector>
  </TitlesOfParts>
  <Company>Järfälla kommun</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Laglathund</dc:title>
  <dc:creator>CHSKO</dc:creator>
  <cp:lastModifiedBy>Maria Johansson</cp:lastModifiedBy>
  <cp:revision>2</cp:revision>
  <cp:lastPrinted>2010-10-29T07:14:00Z</cp:lastPrinted>
  <dcterms:created xsi:type="dcterms:W3CDTF">2015-01-12T16:17:00Z</dcterms:created>
  <dcterms:modified xsi:type="dcterms:W3CDTF">2015-01-12T16:17:00Z</dcterms:modified>
</cp:coreProperties>
</file>